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91A" w:rsidRDefault="00320CC2">
      <w:pPr>
        <w:pStyle w:val="af6"/>
        <w:ind w:left="4819" w:right="-141"/>
        <w:jc w:val="left"/>
      </w:pPr>
      <w:r>
        <w:t xml:space="preserve">УТВЕРЖДЕН </w:t>
      </w:r>
    </w:p>
    <w:p w:rsidR="0057491A" w:rsidRDefault="00320CC2">
      <w:pPr>
        <w:pStyle w:val="af6"/>
        <w:ind w:left="4819" w:right="-141"/>
        <w:jc w:val="left"/>
      </w:pPr>
      <w:r>
        <w:t>решением Думы Уссурийского городского округа  Приморского края</w:t>
      </w:r>
    </w:p>
    <w:p w:rsidR="0057491A" w:rsidRDefault="00320CC2">
      <w:pPr>
        <w:pStyle w:val="af6"/>
        <w:ind w:left="4819" w:right="-141"/>
        <w:jc w:val="left"/>
      </w:pPr>
      <w:r>
        <w:t xml:space="preserve">от </w:t>
      </w:r>
      <w:r w:rsidR="00D72FB4">
        <w:t xml:space="preserve">16 декабря 2025 года </w:t>
      </w:r>
      <w:r>
        <w:t xml:space="preserve">№ </w:t>
      </w:r>
      <w:r>
        <w:t>___- НПА</w:t>
      </w:r>
    </w:p>
    <w:p w:rsidR="0057491A" w:rsidRDefault="0057491A">
      <w:pPr>
        <w:pStyle w:val="af6"/>
        <w:ind w:left="0" w:right="138" w:firstLine="709"/>
        <w:jc w:val="center"/>
      </w:pPr>
    </w:p>
    <w:p w:rsidR="0057491A" w:rsidRDefault="0057491A">
      <w:pPr>
        <w:pStyle w:val="af6"/>
        <w:ind w:left="0" w:right="138" w:firstLine="709"/>
        <w:jc w:val="center"/>
      </w:pPr>
    </w:p>
    <w:p w:rsidR="0057491A" w:rsidRPr="00D72FB4" w:rsidRDefault="00D72FB4">
      <w:pPr>
        <w:pStyle w:val="af9"/>
        <w:spacing w:before="0" w:beforeAutospacing="0" w:after="0" w:afterAutospacing="0"/>
        <w:jc w:val="center"/>
        <w:rPr>
          <w:b/>
          <w:sz w:val="28"/>
          <w:szCs w:val="28"/>
        </w:rPr>
      </w:pPr>
      <w:r w:rsidRPr="00D72FB4">
        <w:rPr>
          <w:b/>
          <w:sz w:val="28"/>
          <w:szCs w:val="28"/>
        </w:rPr>
        <w:t xml:space="preserve">Порядок определения размера </w:t>
      </w:r>
    </w:p>
    <w:p w:rsidR="00D72FB4" w:rsidRPr="00D72FB4" w:rsidRDefault="00D72FB4">
      <w:pPr>
        <w:pStyle w:val="af9"/>
        <w:spacing w:before="0" w:beforeAutospacing="0" w:after="0" w:afterAutospacing="0"/>
        <w:jc w:val="center"/>
        <w:rPr>
          <w:b/>
          <w:sz w:val="28"/>
          <w:szCs w:val="28"/>
        </w:rPr>
      </w:pPr>
      <w:r w:rsidRPr="00D72FB4">
        <w:rPr>
          <w:b/>
          <w:sz w:val="28"/>
          <w:szCs w:val="28"/>
        </w:rPr>
        <w:t>арендной платы, условий и сроков внесения арендной платы за использование земельных участков, находящихся в собственности Уссурийского городского округа Приморского края, предоставленных</w:t>
      </w:r>
    </w:p>
    <w:p w:rsidR="0057491A" w:rsidRPr="00D72FB4" w:rsidRDefault="00D72FB4">
      <w:pPr>
        <w:pStyle w:val="af9"/>
        <w:spacing w:before="0" w:beforeAutospacing="0" w:after="0" w:afterAutospacing="0"/>
        <w:jc w:val="center"/>
        <w:rPr>
          <w:b/>
          <w:sz w:val="28"/>
          <w:szCs w:val="28"/>
        </w:rPr>
      </w:pPr>
      <w:r w:rsidRPr="00D72FB4">
        <w:rPr>
          <w:b/>
          <w:sz w:val="28"/>
          <w:szCs w:val="28"/>
        </w:rPr>
        <w:t xml:space="preserve"> в аренду без проведения торгов</w:t>
      </w:r>
    </w:p>
    <w:p w:rsidR="0057491A" w:rsidRDefault="0057491A">
      <w:pPr>
        <w:pStyle w:val="af9"/>
        <w:spacing w:before="0" w:beforeAutospacing="0" w:after="0" w:afterAutospacing="0"/>
        <w:jc w:val="center"/>
        <w:rPr>
          <w:sz w:val="28"/>
          <w:szCs w:val="28"/>
        </w:rPr>
      </w:pPr>
    </w:p>
    <w:p w:rsidR="0057491A" w:rsidRPr="00D72FB4" w:rsidRDefault="00320CC2">
      <w:pPr>
        <w:pStyle w:val="af9"/>
        <w:numPr>
          <w:ilvl w:val="0"/>
          <w:numId w:val="1"/>
        </w:numPr>
        <w:spacing w:before="0" w:beforeAutospacing="0" w:after="0" w:afterAutospacing="0"/>
        <w:ind w:left="232" w:hanging="210"/>
        <w:jc w:val="center"/>
        <w:rPr>
          <w:b/>
          <w:sz w:val="28"/>
          <w:szCs w:val="28"/>
        </w:rPr>
      </w:pPr>
      <w:r w:rsidRPr="00D72FB4">
        <w:rPr>
          <w:b/>
          <w:sz w:val="28"/>
          <w:szCs w:val="28"/>
        </w:rPr>
        <w:t>Общие положения</w:t>
      </w:r>
    </w:p>
    <w:p w:rsidR="0057491A" w:rsidRPr="00772005" w:rsidRDefault="0057491A">
      <w:pPr>
        <w:pStyle w:val="af9"/>
        <w:spacing w:before="0" w:beforeAutospacing="0" w:after="0" w:afterAutospacing="0"/>
        <w:ind w:left="1080"/>
        <w:rPr>
          <w:sz w:val="16"/>
          <w:szCs w:val="16"/>
        </w:rPr>
      </w:pPr>
    </w:p>
    <w:p w:rsidR="0057491A" w:rsidRDefault="00320CC2">
      <w:pPr>
        <w:pStyle w:val="af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proofErr w:type="gramStart"/>
      <w:r>
        <w:rPr>
          <w:sz w:val="28"/>
          <w:szCs w:val="28"/>
        </w:rPr>
        <w:t>Порядок определен</w:t>
      </w:r>
      <w:r>
        <w:rPr>
          <w:sz w:val="28"/>
          <w:szCs w:val="28"/>
        </w:rPr>
        <w:t>ия размера арендной платы, условий и сроков внесения арендной платы за использование земельных участков, находящихся в собственности Уссурийского городского округа Приморского края, предоставленных в аренду без проведения торгов (далее – Порядок) разработа</w:t>
      </w:r>
      <w:r>
        <w:rPr>
          <w:sz w:val="28"/>
          <w:szCs w:val="28"/>
        </w:rPr>
        <w:t>н в соответствии с Земельным кодексом Российской Федерации, Постановлением Правительства Российской Федерации от 16 июля 2009 года № 582 "Об основных принципах определения арендной платы при аренде земельных участков, находящихся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 государственной или муни</w:t>
      </w:r>
      <w:r>
        <w:rPr>
          <w:sz w:val="28"/>
          <w:szCs w:val="28"/>
        </w:rPr>
        <w:t>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 собственности  Российской  Федерации", в целях определения размера арендной платы за использование з</w:t>
      </w:r>
      <w:r>
        <w:rPr>
          <w:sz w:val="28"/>
          <w:szCs w:val="28"/>
        </w:rPr>
        <w:t>емельных участков, находящихся в собственности Уссурийского городского округа Приморского края (далее - Уссурийский городской округ), предоставленных в аренду без проведения торгов, а также устанавливает порядок</w:t>
      </w:r>
      <w:proofErr w:type="gramEnd"/>
      <w:r>
        <w:rPr>
          <w:sz w:val="28"/>
          <w:szCs w:val="28"/>
        </w:rPr>
        <w:t xml:space="preserve">, условия и сроки внесения арендной платы за </w:t>
      </w:r>
      <w:r>
        <w:rPr>
          <w:sz w:val="28"/>
          <w:szCs w:val="28"/>
        </w:rPr>
        <w:t>использование указанных земельных участков.</w:t>
      </w:r>
    </w:p>
    <w:p w:rsidR="0057491A" w:rsidRDefault="00320CC2">
      <w:pPr>
        <w:pStyle w:val="af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>2. Размер арендной платы за использование земельных участков, находящихся в собственности Уссурийского городского округа (далее - земельные участки) определяется администрацией Уссурийского городского округа Прим</w:t>
      </w:r>
      <w:r>
        <w:rPr>
          <w:rFonts w:eastAsia="Arial"/>
          <w:sz w:val="28"/>
          <w:szCs w:val="28"/>
        </w:rPr>
        <w:t>орского края (далее – администрация Уссурийского городского округа), в лице уполномоченного органа - управления градостроительства администрации Уссурийского городского округа, осуществляющей в отношении таких земельных участков полномочия собственника.</w:t>
      </w:r>
    </w:p>
    <w:p w:rsidR="0057491A" w:rsidRPr="00772005" w:rsidRDefault="0057491A">
      <w:pPr>
        <w:pStyle w:val="af9"/>
        <w:spacing w:before="0" w:beforeAutospacing="0" w:after="0" w:afterAutospacing="0"/>
        <w:ind w:left="709"/>
        <w:jc w:val="both"/>
        <w:rPr>
          <w:sz w:val="16"/>
          <w:szCs w:val="16"/>
        </w:rPr>
      </w:pPr>
    </w:p>
    <w:p w:rsidR="0057491A" w:rsidRPr="00D72FB4" w:rsidRDefault="00320CC2">
      <w:pPr>
        <w:pStyle w:val="af9"/>
        <w:numPr>
          <w:ilvl w:val="0"/>
          <w:numId w:val="1"/>
        </w:numPr>
        <w:spacing w:before="0" w:beforeAutospacing="0" w:after="0" w:afterAutospacing="0"/>
        <w:ind w:left="683" w:hanging="323"/>
        <w:jc w:val="center"/>
        <w:rPr>
          <w:b/>
          <w:sz w:val="28"/>
          <w:szCs w:val="28"/>
        </w:rPr>
      </w:pPr>
      <w:r w:rsidRPr="00D72FB4">
        <w:rPr>
          <w:b/>
          <w:sz w:val="28"/>
          <w:szCs w:val="28"/>
        </w:rPr>
        <w:t>П</w:t>
      </w:r>
      <w:r w:rsidRPr="00D72FB4">
        <w:rPr>
          <w:b/>
          <w:sz w:val="28"/>
          <w:szCs w:val="28"/>
        </w:rPr>
        <w:t>орядок определения размера арендной платы</w:t>
      </w:r>
    </w:p>
    <w:p w:rsidR="0057491A" w:rsidRPr="00772005" w:rsidRDefault="0057491A">
      <w:pPr>
        <w:pStyle w:val="af9"/>
        <w:spacing w:before="0" w:beforeAutospacing="0" w:after="0" w:afterAutospacing="0"/>
        <w:jc w:val="center"/>
        <w:rPr>
          <w:sz w:val="16"/>
          <w:szCs w:val="16"/>
        </w:rPr>
      </w:pPr>
    </w:p>
    <w:p w:rsidR="0057491A" w:rsidRDefault="00320CC2">
      <w:pPr>
        <w:pStyle w:val="af6"/>
        <w:ind w:left="0" w:right="-1" w:firstLine="709"/>
      </w:pPr>
      <w:r>
        <w:t>3. В случае заключения договоров аренды земельных участков с лицами, перечисленными в пункте 5 статьи 39.7 Земельного кодекса Российской Федерации, размер арендной платы за земельные участки определяется в размер</w:t>
      </w:r>
      <w:r>
        <w:t>е земельного налога, рассчитанного в отношении такого земельного участка.</w:t>
      </w:r>
    </w:p>
    <w:p w:rsidR="0057491A" w:rsidRDefault="00320CC2">
      <w:pPr>
        <w:pStyle w:val="af6"/>
        <w:ind w:left="0" w:right="-1" w:firstLine="709"/>
      </w:pPr>
      <w:r>
        <w:t xml:space="preserve">В отношении земельных участков, указанных в пункте 2 статьи 39.6 Земельного кодекса Российской Федерации, за исключением случая, </w:t>
      </w:r>
      <w:r>
        <w:lastRenderedPageBreak/>
        <w:t>установленного абзацем первым настоящего пункта, разм</w:t>
      </w:r>
      <w:r>
        <w:t>ер арендной платы определяется по формуле:</w:t>
      </w:r>
    </w:p>
    <w:p w:rsidR="0057491A" w:rsidRDefault="00320CC2">
      <w:pPr>
        <w:pStyle w:val="af6"/>
        <w:ind w:left="0" w:right="-1" w:firstLine="709"/>
        <w:rPr>
          <w:spacing w:val="-4"/>
        </w:rPr>
      </w:pPr>
      <w:r>
        <w:t>А</w:t>
      </w:r>
      <w:r>
        <w:rPr>
          <w:spacing w:val="-2"/>
        </w:rPr>
        <w:t xml:space="preserve"> </w:t>
      </w:r>
      <w:r>
        <w:t xml:space="preserve">= К </w:t>
      </w:r>
      <w:proofErr w:type="spellStart"/>
      <w:r>
        <w:t>x</w:t>
      </w:r>
      <w:proofErr w:type="spellEnd"/>
      <w:r>
        <w:t xml:space="preserve"> С</w:t>
      </w:r>
      <w:r>
        <w:rPr>
          <w:vertAlign w:val="subscript"/>
        </w:rPr>
        <w:t>ап</w:t>
      </w:r>
      <w:r>
        <w:t xml:space="preserve"> </w:t>
      </w:r>
      <w:proofErr w:type="spellStart"/>
      <w:r>
        <w:t>x</w:t>
      </w:r>
      <w:proofErr w:type="spellEnd"/>
      <w:r>
        <w:t xml:space="preserve"> </w:t>
      </w:r>
      <w:proofErr w:type="spellStart"/>
      <w:r>
        <w:t>К</w:t>
      </w:r>
      <w:r>
        <w:rPr>
          <w:vertAlign w:val="subscript"/>
        </w:rPr>
        <w:t>п</w:t>
      </w:r>
      <w:proofErr w:type="spellEnd"/>
      <w:proofErr w:type="gramStart"/>
      <w:r>
        <w:t xml:space="preserve"> ,</w:t>
      </w:r>
      <w:proofErr w:type="gramEnd"/>
      <w:r>
        <w:t xml:space="preserve"> </w:t>
      </w:r>
      <w:r>
        <w:rPr>
          <w:spacing w:val="-4"/>
        </w:rPr>
        <w:t>где:</w:t>
      </w:r>
    </w:p>
    <w:p w:rsidR="0057491A" w:rsidRDefault="00320CC2" w:rsidP="00D72FB4">
      <w:pPr>
        <w:pStyle w:val="af6"/>
        <w:ind w:left="0" w:right="-1" w:firstLine="709"/>
      </w:pPr>
      <w:r>
        <w:t>А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размер</w:t>
      </w:r>
      <w:r>
        <w:rPr>
          <w:spacing w:val="-2"/>
        </w:rPr>
        <w:t xml:space="preserve"> </w:t>
      </w:r>
      <w:r>
        <w:t>арендной</w:t>
      </w:r>
      <w:r>
        <w:rPr>
          <w:spacing w:val="-2"/>
        </w:rPr>
        <w:t xml:space="preserve"> </w:t>
      </w:r>
      <w:r>
        <w:t>платы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земельный</w:t>
      </w:r>
      <w:r>
        <w:rPr>
          <w:spacing w:val="-3"/>
        </w:rPr>
        <w:t xml:space="preserve"> </w:t>
      </w:r>
      <w:r>
        <w:t>участок,</w:t>
      </w:r>
      <w:r>
        <w:rPr>
          <w:spacing w:val="-2"/>
        </w:rPr>
        <w:t xml:space="preserve"> </w:t>
      </w:r>
      <w:r>
        <w:t>рублей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4"/>
        </w:rPr>
        <w:t>год;</w:t>
      </w:r>
    </w:p>
    <w:p w:rsidR="0057491A" w:rsidRDefault="00320CC2">
      <w:pPr>
        <w:pStyle w:val="af6"/>
        <w:ind w:left="0" w:right="-1" w:firstLine="709"/>
      </w:pPr>
      <w:proofErr w:type="gramStart"/>
      <w:r>
        <w:t>К</w:t>
      </w:r>
      <w:proofErr w:type="gramEnd"/>
      <w:r>
        <w:t xml:space="preserve"> - </w:t>
      </w:r>
      <w:proofErr w:type="gramStart"/>
      <w:r>
        <w:t>кадастровая</w:t>
      </w:r>
      <w:proofErr w:type="gramEnd"/>
      <w:r>
        <w:t xml:space="preserve"> стоимость земельного участка, определяемая в соответствии с земельным законодательством Российской Федерации, </w:t>
      </w:r>
      <w:r>
        <w:rPr>
          <w:spacing w:val="-2"/>
        </w:rPr>
        <w:t>рублей;</w:t>
      </w:r>
    </w:p>
    <w:p w:rsidR="0057491A" w:rsidRDefault="00320CC2">
      <w:pPr>
        <w:pStyle w:val="af6"/>
        <w:ind w:left="0" w:right="-1" w:firstLine="709"/>
      </w:pPr>
      <w:r>
        <w:t>С</w:t>
      </w:r>
      <w:r>
        <w:rPr>
          <w:vertAlign w:val="subscript"/>
        </w:rPr>
        <w:t>ап</w:t>
      </w:r>
      <w:r>
        <w:t xml:space="preserve"> - ставка арендной платы за</w:t>
      </w:r>
      <w:r>
        <w:rPr>
          <w:spacing w:val="-2"/>
        </w:rPr>
        <w:t xml:space="preserve"> использование </w:t>
      </w:r>
      <w:r>
        <w:t>земельного</w:t>
      </w:r>
      <w:r>
        <w:rPr>
          <w:spacing w:val="-3"/>
        </w:rPr>
        <w:t xml:space="preserve"> </w:t>
      </w:r>
      <w:r>
        <w:t>участка.</w:t>
      </w:r>
    </w:p>
    <w:p w:rsidR="0057491A" w:rsidRDefault="00320CC2">
      <w:pPr>
        <w:pStyle w:val="af6"/>
        <w:ind w:left="0" w:right="-1" w:firstLine="709"/>
        <w:rPr>
          <w:spacing w:val="-2"/>
        </w:rPr>
      </w:pPr>
      <w:proofErr w:type="spellStart"/>
      <w:r>
        <w:t>К</w:t>
      </w:r>
      <w:r>
        <w:rPr>
          <w:vertAlign w:val="subscript"/>
        </w:rPr>
        <w:t>п</w:t>
      </w:r>
      <w:proofErr w:type="spellEnd"/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поправочный</w:t>
      </w:r>
      <w:r>
        <w:rPr>
          <w:spacing w:val="-4"/>
        </w:rPr>
        <w:t xml:space="preserve"> </w:t>
      </w:r>
      <w:r>
        <w:rPr>
          <w:spacing w:val="-2"/>
        </w:rPr>
        <w:t>коэффициент.</w:t>
      </w:r>
    </w:p>
    <w:p w:rsidR="0057491A" w:rsidRDefault="00320C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4. Значения ставки арендной платы за использование земельного участка, за исключением случаев, указанных в абзац</w:t>
      </w:r>
      <w:r w:rsidR="005718DF">
        <w:rPr>
          <w:rFonts w:ascii="Times New Roman" w:eastAsia="Arial" w:hAnsi="Times New Roman" w:cs="Times New Roman"/>
          <w:sz w:val="28"/>
          <w:szCs w:val="28"/>
        </w:rPr>
        <w:t>е</w:t>
      </w:r>
      <w:r>
        <w:rPr>
          <w:rFonts w:ascii="Times New Roman" w:eastAsia="Arial" w:hAnsi="Times New Roman" w:cs="Times New Roman"/>
          <w:sz w:val="28"/>
          <w:szCs w:val="28"/>
        </w:rPr>
        <w:t xml:space="preserve"> втором настоящего пункта Порядка, определяются в соответствии с видом разрешенного использования земельного участка (прилагаются).</w:t>
      </w:r>
    </w:p>
    <w:p w:rsidR="0057491A" w:rsidRDefault="00320CC2">
      <w:pPr>
        <w:pStyle w:val="af6"/>
        <w:ind w:left="0" w:firstLine="709"/>
      </w:pPr>
      <w:proofErr w:type="gramStart"/>
      <w:r>
        <w:rPr>
          <w:rFonts w:eastAsia="Arial"/>
        </w:rPr>
        <w:t>В случае з</w:t>
      </w:r>
      <w:r>
        <w:rPr>
          <w:rFonts w:eastAsia="Arial"/>
        </w:rPr>
        <w:t>аключения договора аренды земельного участка, необходимого для осуществления деятельности, предусмотренной концессионным соглашением, а также в случае заключения договора аренды земельного участка, предоставленного юридическим лицам в соответствии с распор</w:t>
      </w:r>
      <w:r>
        <w:rPr>
          <w:rFonts w:eastAsia="Arial"/>
        </w:rPr>
        <w:t>яжением высшего должностного лица Приморского края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</w:t>
      </w:r>
      <w:r>
        <w:rPr>
          <w:rFonts w:eastAsia="Arial"/>
        </w:rPr>
        <w:t>, установленным законом Приморского края, применяется ставка</w:t>
      </w:r>
      <w:proofErr w:type="gramEnd"/>
      <w:r>
        <w:rPr>
          <w:rFonts w:eastAsia="Arial"/>
        </w:rPr>
        <w:t xml:space="preserve"> арендной платы за использование земельного участка в размере 1,0 процента от кадастровой стоимости земельного участка.</w:t>
      </w:r>
    </w:p>
    <w:p w:rsidR="0057491A" w:rsidRDefault="00320CC2">
      <w:pPr>
        <w:pStyle w:val="af6"/>
        <w:ind w:left="0" w:right="-1" w:firstLine="709"/>
      </w:pPr>
      <w:r>
        <w:rPr>
          <w:spacing w:val="-2"/>
        </w:rPr>
        <w:t xml:space="preserve">5. </w:t>
      </w:r>
      <w:proofErr w:type="spellStart"/>
      <w:r>
        <w:t>К</w:t>
      </w:r>
      <w:r>
        <w:rPr>
          <w:vertAlign w:val="subscript"/>
        </w:rPr>
        <w:t>п</w:t>
      </w:r>
      <w:proofErr w:type="spellEnd"/>
      <w:r>
        <w:t xml:space="preserve"> = 0,5 применяется при расчете арендной платы за</w:t>
      </w:r>
      <w:r>
        <w:rPr>
          <w:spacing w:val="-2"/>
        </w:rPr>
        <w:t xml:space="preserve"> </w:t>
      </w:r>
      <w:r>
        <w:t>земельный</w:t>
      </w:r>
      <w:r>
        <w:rPr>
          <w:spacing w:val="-3"/>
        </w:rPr>
        <w:t xml:space="preserve"> </w:t>
      </w:r>
      <w:r>
        <w:t>участок, пре</w:t>
      </w:r>
      <w:r>
        <w:t xml:space="preserve">доставленный в аренду собственнику индивидуального жилого дома, при </w:t>
      </w:r>
      <w:proofErr w:type="gramStart"/>
      <w:r>
        <w:t>условии</w:t>
      </w:r>
      <w:proofErr w:type="gramEnd"/>
      <w:r>
        <w:t xml:space="preserve"> что указанный жилой дом является местом постоянного проживания собственника, относящегося к следующей категории граждан:</w:t>
      </w:r>
    </w:p>
    <w:p w:rsidR="0057491A" w:rsidRDefault="00320CC2">
      <w:pPr>
        <w:pStyle w:val="af6"/>
        <w:ind w:left="0" w:right="-1" w:firstLine="709"/>
      </w:pPr>
      <w:r>
        <w:t>многодетные семьи, зарегистрированные на территории Приморс</w:t>
      </w:r>
      <w:r>
        <w:t xml:space="preserve">кого края, в установленном законодательством порядке в качестве многодетной </w:t>
      </w:r>
      <w:r>
        <w:rPr>
          <w:spacing w:val="-2"/>
        </w:rPr>
        <w:t>семьи;</w:t>
      </w:r>
    </w:p>
    <w:p w:rsidR="0057491A" w:rsidRDefault="00320CC2">
      <w:pPr>
        <w:pStyle w:val="af6"/>
        <w:ind w:left="0" w:right="-1" w:firstLine="709"/>
      </w:pPr>
      <w:r>
        <w:t>инвалиды</w:t>
      </w:r>
      <w:r>
        <w:rPr>
          <w:spacing w:val="-4"/>
        </w:rPr>
        <w:t xml:space="preserve"> </w:t>
      </w:r>
      <w:r>
        <w:t>I,</w:t>
      </w:r>
      <w:r>
        <w:rPr>
          <w:spacing w:val="-1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III</w:t>
      </w:r>
      <w:r>
        <w:rPr>
          <w:spacing w:val="-1"/>
        </w:rPr>
        <w:t xml:space="preserve"> </w:t>
      </w:r>
      <w:r>
        <w:rPr>
          <w:spacing w:val="-2"/>
        </w:rPr>
        <w:t>групп;</w:t>
      </w:r>
    </w:p>
    <w:p w:rsidR="0057491A" w:rsidRDefault="00320CC2">
      <w:pPr>
        <w:pStyle w:val="af6"/>
        <w:ind w:left="0" w:right="-1" w:firstLine="709"/>
      </w:pPr>
      <w:r>
        <w:t xml:space="preserve">семьи, имеющие в своем составе ребенка-инвалида, а также ребенка старше 18 лет, являющегося инвалидом I группы, ставшего инвалидом до достижения </w:t>
      </w:r>
      <w:r>
        <w:t>им возраста 18 лет;</w:t>
      </w:r>
    </w:p>
    <w:p w:rsidR="0057491A" w:rsidRDefault="00320CC2">
      <w:pPr>
        <w:pStyle w:val="af6"/>
        <w:ind w:left="0" w:right="-1" w:firstLine="709"/>
      </w:pPr>
      <w:r>
        <w:t>участники Великой Отечественной войны, а также граждане, на которых законодательством распространены социальные гарантии и льготы участников Великой Отечественной войны;</w:t>
      </w:r>
    </w:p>
    <w:p w:rsidR="0057491A" w:rsidRDefault="00320CC2">
      <w:pPr>
        <w:pStyle w:val="af6"/>
        <w:ind w:left="0" w:right="-1" w:firstLine="709"/>
      </w:pPr>
      <w:r>
        <w:t>лица, проработавшие в тылу в период с 22 июня 1941 года по 9 мая 1</w:t>
      </w:r>
      <w:r>
        <w:t xml:space="preserve">945 года не менее шести месяцев, исключая период работы на временно оккупированных территориях СССР, либо награжденные орденами или медалями СССР за самоотверженный труд в период Великой Отечественной </w:t>
      </w:r>
      <w:r>
        <w:rPr>
          <w:spacing w:val="-2"/>
        </w:rPr>
        <w:t>войны;</w:t>
      </w:r>
    </w:p>
    <w:p w:rsidR="0057491A" w:rsidRDefault="00320CC2">
      <w:pPr>
        <w:pStyle w:val="af6"/>
        <w:ind w:left="0" w:right="-1" w:firstLine="709"/>
        <w:jc w:val="left"/>
      </w:pPr>
      <w:r>
        <w:t>ветераны</w:t>
      </w:r>
      <w:r>
        <w:rPr>
          <w:spacing w:val="-17"/>
        </w:rPr>
        <w:t xml:space="preserve"> </w:t>
      </w:r>
      <w:r>
        <w:t>боевых</w:t>
      </w:r>
      <w:r>
        <w:rPr>
          <w:spacing w:val="-17"/>
        </w:rPr>
        <w:t xml:space="preserve"> </w:t>
      </w:r>
      <w:r>
        <w:t>действий;</w:t>
      </w:r>
    </w:p>
    <w:p w:rsidR="0057491A" w:rsidRDefault="00320CC2">
      <w:pPr>
        <w:pStyle w:val="af6"/>
        <w:ind w:left="0" w:right="-1" w:firstLine="709"/>
        <w:jc w:val="left"/>
      </w:pPr>
      <w:r>
        <w:t>ветераны военной служб</w:t>
      </w:r>
      <w:r>
        <w:t>ы;</w:t>
      </w:r>
    </w:p>
    <w:p w:rsidR="0057491A" w:rsidRDefault="00320CC2">
      <w:pPr>
        <w:pStyle w:val="af6"/>
        <w:tabs>
          <w:tab w:val="left" w:pos="3948"/>
        </w:tabs>
        <w:ind w:left="0" w:right="-1" w:firstLine="709"/>
        <w:jc w:val="left"/>
      </w:pPr>
      <w:r>
        <w:lastRenderedPageBreak/>
        <w:t>ветераны труда;</w:t>
      </w:r>
    </w:p>
    <w:p w:rsidR="0057491A" w:rsidRDefault="00320CC2">
      <w:pPr>
        <w:pStyle w:val="af6"/>
        <w:tabs>
          <w:tab w:val="left" w:pos="3948"/>
        </w:tabs>
        <w:ind w:left="0" w:right="-1" w:firstLine="709"/>
        <w:jc w:val="left"/>
      </w:pPr>
      <w:r>
        <w:rPr>
          <w:spacing w:val="-2"/>
        </w:rPr>
        <w:t>пенсионеры;</w:t>
      </w:r>
    </w:p>
    <w:p w:rsidR="0057491A" w:rsidRDefault="00320CC2">
      <w:pPr>
        <w:pStyle w:val="af6"/>
        <w:ind w:left="0" w:right="-1" w:firstLine="709"/>
      </w:pPr>
      <w:r>
        <w:t>граждане,</w:t>
      </w:r>
      <w:r>
        <w:rPr>
          <w:spacing w:val="-5"/>
        </w:rPr>
        <w:t xml:space="preserve"> </w:t>
      </w:r>
      <w:r>
        <w:t>подвергшиеся</w:t>
      </w:r>
      <w:r>
        <w:rPr>
          <w:spacing w:val="-5"/>
        </w:rPr>
        <w:t xml:space="preserve"> </w:t>
      </w:r>
      <w:r>
        <w:t>воздействию</w:t>
      </w:r>
      <w:r>
        <w:rPr>
          <w:spacing w:val="-5"/>
        </w:rPr>
        <w:t xml:space="preserve"> </w:t>
      </w:r>
      <w:r>
        <w:t>радиации</w:t>
      </w:r>
      <w:r>
        <w:rPr>
          <w:spacing w:val="-5"/>
        </w:rPr>
        <w:t xml:space="preserve"> </w:t>
      </w:r>
      <w:r>
        <w:t>вследствие</w:t>
      </w:r>
      <w:r>
        <w:rPr>
          <w:spacing w:val="-5"/>
        </w:rPr>
        <w:t xml:space="preserve"> </w:t>
      </w:r>
      <w:r>
        <w:t>катастроф</w:t>
      </w:r>
      <w:r>
        <w:rPr>
          <w:spacing w:val="-5"/>
        </w:rPr>
        <w:t xml:space="preserve"> </w:t>
      </w:r>
      <w:r>
        <w:t>и др</w:t>
      </w:r>
      <w:r>
        <w:t>угих радиационных аварий на атомных объектах гражданского или военного назначения, а также в результате испытаний, учений или иных работ, связанных с любыми видами ядерных установок, меры социальной защиты которых установлены федеральным законодательством;</w:t>
      </w:r>
    </w:p>
    <w:p w:rsidR="0057491A" w:rsidRDefault="00320CC2">
      <w:pPr>
        <w:pStyle w:val="af6"/>
        <w:ind w:left="0" w:right="-1" w:firstLine="709"/>
        <w:jc w:val="left"/>
      </w:pPr>
      <w:r>
        <w:t>граждане,</w:t>
      </w:r>
      <w:r>
        <w:rPr>
          <w:spacing w:val="-11"/>
        </w:rPr>
        <w:t xml:space="preserve"> </w:t>
      </w:r>
      <w:r>
        <w:t>имеющие</w:t>
      </w:r>
      <w:r>
        <w:rPr>
          <w:spacing w:val="-12"/>
        </w:rPr>
        <w:t xml:space="preserve"> </w:t>
      </w:r>
      <w:r>
        <w:t xml:space="preserve">двух детей; </w:t>
      </w:r>
    </w:p>
    <w:p w:rsidR="0057491A" w:rsidRDefault="00320CC2">
      <w:pPr>
        <w:pStyle w:val="af6"/>
        <w:ind w:left="0" w:right="-1" w:firstLine="709"/>
        <w:jc w:val="left"/>
      </w:pPr>
      <w:r>
        <w:t>молодая семья.</w:t>
      </w:r>
    </w:p>
    <w:p w:rsidR="0057491A" w:rsidRDefault="00320CC2">
      <w:pPr>
        <w:pStyle w:val="af6"/>
        <w:ind w:left="0" w:right="-1" w:firstLine="709"/>
      </w:pPr>
      <w:r>
        <w:t>При определении статуса граждан, имеющих двух детей или статуса молодой</w:t>
      </w:r>
      <w:r>
        <w:rPr>
          <w:spacing w:val="24"/>
        </w:rPr>
        <w:t xml:space="preserve">  </w:t>
      </w:r>
      <w:r>
        <w:t>семьи,</w:t>
      </w:r>
      <w:r>
        <w:rPr>
          <w:spacing w:val="24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случае</w:t>
      </w:r>
      <w:r>
        <w:rPr>
          <w:spacing w:val="24"/>
        </w:rPr>
        <w:t xml:space="preserve"> </w:t>
      </w:r>
      <w:r>
        <w:t>предоставления</w:t>
      </w:r>
      <w:r>
        <w:rPr>
          <w:spacing w:val="24"/>
        </w:rPr>
        <w:t xml:space="preserve"> </w:t>
      </w:r>
      <w:r>
        <w:t>земельного</w:t>
      </w:r>
      <w:r>
        <w:rPr>
          <w:spacing w:val="25"/>
        </w:rPr>
        <w:t xml:space="preserve">  </w:t>
      </w:r>
      <w:r>
        <w:t>участка</w:t>
      </w:r>
      <w:r>
        <w:rPr>
          <w:spacing w:val="24"/>
        </w:rPr>
        <w:t xml:space="preserve"> </w:t>
      </w:r>
      <w:r>
        <w:t>в</w:t>
      </w:r>
      <w:r>
        <w:rPr>
          <w:spacing w:val="25"/>
        </w:rPr>
        <w:t xml:space="preserve">  </w:t>
      </w:r>
      <w:r>
        <w:rPr>
          <w:spacing w:val="-2"/>
        </w:rPr>
        <w:t xml:space="preserve">аренду </w:t>
      </w:r>
      <w:r>
        <w:t>необходимо</w:t>
      </w:r>
      <w:r>
        <w:rPr>
          <w:spacing w:val="80"/>
        </w:rPr>
        <w:t xml:space="preserve"> </w:t>
      </w:r>
      <w:r>
        <w:t>руководствоваться</w:t>
      </w:r>
      <w:r>
        <w:rPr>
          <w:spacing w:val="80"/>
        </w:rPr>
        <w:t xml:space="preserve"> </w:t>
      </w:r>
      <w:r>
        <w:t>нормами</w:t>
      </w:r>
      <w:r>
        <w:rPr>
          <w:spacing w:val="80"/>
        </w:rPr>
        <w:t xml:space="preserve"> </w:t>
      </w:r>
      <w:r>
        <w:t>Закона</w:t>
      </w:r>
      <w:r>
        <w:rPr>
          <w:spacing w:val="80"/>
        </w:rPr>
        <w:t xml:space="preserve"> </w:t>
      </w:r>
      <w:r>
        <w:t>Приморского</w:t>
      </w:r>
      <w:r>
        <w:rPr>
          <w:spacing w:val="80"/>
        </w:rPr>
        <w:t xml:space="preserve"> </w:t>
      </w:r>
      <w:r>
        <w:t xml:space="preserve">края              </w:t>
      </w:r>
      <w:r>
        <w:t xml:space="preserve">        от 27 сентября 2013 года № 250-КЗ "О бесплатном предоставлении</w:t>
      </w:r>
      <w:r>
        <w:rPr>
          <w:spacing w:val="40"/>
        </w:rPr>
        <w:t xml:space="preserve"> </w:t>
      </w:r>
      <w:r>
        <w:t>земельных участков для индивидуального жилищного строительства на территории Приморского края".</w:t>
      </w:r>
    </w:p>
    <w:p w:rsidR="0057491A" w:rsidRDefault="00320CC2">
      <w:pPr>
        <w:pStyle w:val="af6"/>
        <w:ind w:left="0" w:right="-1" w:firstLine="709"/>
      </w:pPr>
      <w:r>
        <w:t>Право на применение поправочного коэффициента при расчете арендной платы за земельный уча</w:t>
      </w:r>
      <w:r>
        <w:t>сток предоставляется гражданину при предъявлении документов, подтверждающих данное право, и применяется при начислении арендной платы только за один земельный участок.</w:t>
      </w:r>
    </w:p>
    <w:p w:rsidR="0057491A" w:rsidRDefault="00320CC2">
      <w:pPr>
        <w:pStyle w:val="af6"/>
        <w:ind w:left="0" w:right="-1" w:firstLine="709"/>
      </w:pPr>
      <w:r>
        <w:t xml:space="preserve">Документами, подтверждающими право применения вышеуказанного поправочного коэффициента, </w:t>
      </w:r>
      <w:r>
        <w:t>являются:</w:t>
      </w:r>
    </w:p>
    <w:p w:rsidR="0057491A" w:rsidRDefault="00320CC2">
      <w:pPr>
        <w:pStyle w:val="af6"/>
        <w:ind w:left="0" w:right="-1" w:firstLine="709"/>
      </w:pPr>
      <w:r>
        <w:t>удостоверение участника Великой Отечественной войны и приравненных к ним категорий;</w:t>
      </w:r>
    </w:p>
    <w:p w:rsidR="0057491A" w:rsidRDefault="00320CC2">
      <w:pPr>
        <w:pStyle w:val="af6"/>
        <w:ind w:left="0" w:right="-1" w:firstLine="709"/>
      </w:pPr>
      <w:r>
        <w:t xml:space="preserve">удостоверение ветерана боевых действий для ветеранов боевых </w:t>
      </w:r>
      <w:r>
        <w:rPr>
          <w:spacing w:val="-2"/>
        </w:rPr>
        <w:t>действий;</w:t>
      </w:r>
    </w:p>
    <w:p w:rsidR="0057491A" w:rsidRDefault="00320CC2">
      <w:pPr>
        <w:pStyle w:val="af6"/>
        <w:ind w:left="0" w:right="-1" w:firstLine="709"/>
      </w:pPr>
      <w:r>
        <w:t>удостоверение</w:t>
      </w:r>
      <w:r>
        <w:rPr>
          <w:spacing w:val="-5"/>
        </w:rPr>
        <w:t xml:space="preserve"> </w:t>
      </w:r>
      <w:r>
        <w:t>единого</w:t>
      </w:r>
      <w:r>
        <w:rPr>
          <w:spacing w:val="-5"/>
        </w:rPr>
        <w:t xml:space="preserve"> </w:t>
      </w:r>
      <w:r>
        <w:t>образца</w:t>
      </w:r>
      <w:r>
        <w:rPr>
          <w:spacing w:val="-5"/>
        </w:rPr>
        <w:t xml:space="preserve"> </w:t>
      </w:r>
      <w:r>
        <w:t>гражданам,</w:t>
      </w:r>
      <w:r>
        <w:rPr>
          <w:spacing w:val="-5"/>
        </w:rPr>
        <w:t xml:space="preserve"> </w:t>
      </w:r>
      <w:r>
        <w:t>подвергшимся</w:t>
      </w:r>
      <w:r>
        <w:rPr>
          <w:spacing w:val="-5"/>
        </w:rPr>
        <w:t xml:space="preserve"> </w:t>
      </w:r>
      <w:r>
        <w:t xml:space="preserve">воздействию </w:t>
      </w:r>
      <w:r>
        <w:rPr>
          <w:spacing w:val="-2"/>
        </w:rPr>
        <w:t>радиации;</w:t>
      </w:r>
    </w:p>
    <w:p w:rsidR="0057491A" w:rsidRDefault="00320CC2">
      <w:pPr>
        <w:pStyle w:val="af6"/>
        <w:ind w:left="0" w:right="-1" w:firstLine="709"/>
      </w:pPr>
      <w:r>
        <w:t>удостоверение мн</w:t>
      </w:r>
      <w:r>
        <w:t>огодетной семьи по форме, утвержденной Распоряжением</w:t>
      </w:r>
      <w:r>
        <w:rPr>
          <w:spacing w:val="18"/>
        </w:rPr>
        <w:t xml:space="preserve"> </w:t>
      </w:r>
      <w:r>
        <w:t>Правительства</w:t>
      </w:r>
      <w:r>
        <w:rPr>
          <w:spacing w:val="18"/>
        </w:rPr>
        <w:t xml:space="preserve"> </w:t>
      </w:r>
      <w:r>
        <w:t>Российской</w:t>
      </w:r>
      <w:r>
        <w:rPr>
          <w:spacing w:val="18"/>
        </w:rPr>
        <w:t xml:space="preserve"> </w:t>
      </w:r>
      <w:r>
        <w:t>Федерации</w:t>
      </w:r>
      <w:r>
        <w:rPr>
          <w:spacing w:val="18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29</w:t>
      </w:r>
      <w:r>
        <w:rPr>
          <w:spacing w:val="18"/>
        </w:rPr>
        <w:t xml:space="preserve"> </w:t>
      </w:r>
      <w:r>
        <w:t>июня</w:t>
      </w:r>
      <w:r>
        <w:rPr>
          <w:spacing w:val="18"/>
        </w:rPr>
        <w:t xml:space="preserve"> </w:t>
      </w:r>
      <w:r>
        <w:t>2024</w:t>
      </w:r>
      <w:r>
        <w:rPr>
          <w:spacing w:val="18"/>
        </w:rPr>
        <w:t xml:space="preserve"> </w:t>
      </w:r>
      <w:r>
        <w:rPr>
          <w:spacing w:val="-4"/>
        </w:rPr>
        <w:t>года</w:t>
      </w:r>
      <w:r>
        <w:t xml:space="preserve"> № 1725-р "Об утверждении единого образца удостоверения, подтверждающего статус многодетной семьи в Российской Федерации, и описания его бланка";</w:t>
      </w:r>
    </w:p>
    <w:p w:rsidR="0057491A" w:rsidRDefault="00320CC2">
      <w:pPr>
        <w:pStyle w:val="af6"/>
        <w:ind w:left="0" w:right="-1" w:firstLine="709"/>
      </w:pPr>
      <w:r>
        <w:t>до</w:t>
      </w:r>
      <w:r>
        <w:t>кумент,</w:t>
      </w:r>
      <w:r>
        <w:rPr>
          <w:spacing w:val="-6"/>
        </w:rPr>
        <w:t xml:space="preserve"> </w:t>
      </w:r>
      <w:r>
        <w:t>подтверждающий</w:t>
      </w:r>
      <w:r>
        <w:rPr>
          <w:spacing w:val="-5"/>
        </w:rPr>
        <w:t xml:space="preserve"> </w:t>
      </w:r>
      <w:r>
        <w:t>статус</w:t>
      </w:r>
      <w:r>
        <w:rPr>
          <w:spacing w:val="-3"/>
        </w:rPr>
        <w:t xml:space="preserve"> </w:t>
      </w:r>
      <w:r>
        <w:rPr>
          <w:spacing w:val="-2"/>
        </w:rPr>
        <w:t>пенсионера;</w:t>
      </w:r>
    </w:p>
    <w:p w:rsidR="0057491A" w:rsidRDefault="00320CC2">
      <w:pPr>
        <w:pStyle w:val="af6"/>
        <w:ind w:left="0" w:right="-1" w:firstLine="709"/>
      </w:pPr>
      <w:r>
        <w:t>справка об инвалидности для инвалидов I, II, III группы, а также для семей,</w:t>
      </w:r>
      <w:r>
        <w:rPr>
          <w:spacing w:val="24"/>
        </w:rPr>
        <w:t xml:space="preserve"> </w:t>
      </w:r>
      <w:r>
        <w:t>имеющих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своем</w:t>
      </w:r>
      <w:r>
        <w:rPr>
          <w:spacing w:val="25"/>
        </w:rPr>
        <w:t xml:space="preserve"> </w:t>
      </w:r>
      <w:r>
        <w:t>составе</w:t>
      </w:r>
      <w:r>
        <w:rPr>
          <w:spacing w:val="25"/>
        </w:rPr>
        <w:t xml:space="preserve"> </w:t>
      </w:r>
      <w:r>
        <w:t>ребенка-инвалида,</w:t>
      </w:r>
      <w:r>
        <w:rPr>
          <w:spacing w:val="26"/>
        </w:rPr>
        <w:t xml:space="preserve"> </w:t>
      </w:r>
      <w:r>
        <w:t>а</w:t>
      </w:r>
      <w:r>
        <w:rPr>
          <w:spacing w:val="25"/>
        </w:rPr>
        <w:t xml:space="preserve"> </w:t>
      </w:r>
      <w:r>
        <w:t>также</w:t>
      </w:r>
      <w:r>
        <w:rPr>
          <w:spacing w:val="25"/>
        </w:rPr>
        <w:t xml:space="preserve"> </w:t>
      </w:r>
      <w:r>
        <w:t>ребенка</w:t>
      </w:r>
      <w:r>
        <w:rPr>
          <w:spacing w:val="26"/>
        </w:rPr>
        <w:t xml:space="preserve"> </w:t>
      </w:r>
      <w:r>
        <w:rPr>
          <w:spacing w:val="-2"/>
        </w:rPr>
        <w:t>старше</w:t>
      </w:r>
      <w:r>
        <w:t xml:space="preserve"> 18 лет, являющегося инвалидом I группы, ставшего инвалидом до достижения им возраста 18 лет (в случае отсутствия сведений об инвалидности, содержащихся в федеральном реестре инвалидов);</w:t>
      </w:r>
    </w:p>
    <w:p w:rsidR="0057491A" w:rsidRDefault="00320CC2">
      <w:pPr>
        <w:pStyle w:val="af6"/>
        <w:ind w:left="0" w:right="-1" w:firstLine="709"/>
      </w:pPr>
      <w:r>
        <w:t>удостоверение</w:t>
      </w:r>
      <w:r>
        <w:rPr>
          <w:spacing w:val="-2"/>
        </w:rPr>
        <w:t xml:space="preserve"> </w:t>
      </w:r>
      <w:r>
        <w:t>ветерана</w:t>
      </w:r>
      <w:r>
        <w:rPr>
          <w:spacing w:val="-3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ветеранов</w:t>
      </w:r>
      <w:r>
        <w:rPr>
          <w:spacing w:val="-2"/>
        </w:rPr>
        <w:t xml:space="preserve"> труда;</w:t>
      </w:r>
    </w:p>
    <w:p w:rsidR="0057491A" w:rsidRDefault="00320CC2">
      <w:pPr>
        <w:pStyle w:val="af6"/>
        <w:ind w:left="0" w:right="-1" w:firstLine="709"/>
      </w:pPr>
      <w:r>
        <w:t>удостоверение ветер</w:t>
      </w:r>
      <w:r>
        <w:t xml:space="preserve">ана военной службы для ветеранов военной </w:t>
      </w:r>
      <w:r>
        <w:rPr>
          <w:spacing w:val="-2"/>
        </w:rPr>
        <w:t>службы;</w:t>
      </w:r>
    </w:p>
    <w:p w:rsidR="0057491A" w:rsidRDefault="00320CC2">
      <w:pPr>
        <w:pStyle w:val="af6"/>
        <w:ind w:left="0" w:right="-1" w:firstLine="709"/>
      </w:pPr>
      <w:r>
        <w:t>свидетельство о рождении детей для граждан, имеющих двух детей;</w:t>
      </w:r>
    </w:p>
    <w:p w:rsidR="0057491A" w:rsidRDefault="00320CC2">
      <w:pPr>
        <w:pStyle w:val="af6"/>
        <w:ind w:left="0" w:right="-1" w:firstLine="709"/>
      </w:pPr>
      <w:r>
        <w:t>свидетельство</w:t>
      </w:r>
      <w:r>
        <w:rPr>
          <w:spacing w:val="64"/>
        </w:rPr>
        <w:t xml:space="preserve"> </w:t>
      </w:r>
      <w:r>
        <w:t>о</w:t>
      </w:r>
      <w:r>
        <w:rPr>
          <w:spacing w:val="65"/>
        </w:rPr>
        <w:t xml:space="preserve"> </w:t>
      </w:r>
      <w:r>
        <w:t>регистрации</w:t>
      </w:r>
      <w:r>
        <w:rPr>
          <w:spacing w:val="65"/>
        </w:rPr>
        <w:t xml:space="preserve"> </w:t>
      </w:r>
      <w:r>
        <w:t>брака,</w:t>
      </w:r>
      <w:r>
        <w:rPr>
          <w:spacing w:val="64"/>
        </w:rPr>
        <w:t xml:space="preserve"> </w:t>
      </w:r>
      <w:r>
        <w:t>паспорт</w:t>
      </w:r>
      <w:r>
        <w:rPr>
          <w:spacing w:val="65"/>
        </w:rPr>
        <w:t xml:space="preserve"> </w:t>
      </w:r>
      <w:r>
        <w:t>Российской</w:t>
      </w:r>
      <w:r>
        <w:rPr>
          <w:spacing w:val="65"/>
        </w:rPr>
        <w:t xml:space="preserve"> </w:t>
      </w:r>
      <w:r>
        <w:rPr>
          <w:spacing w:val="-2"/>
        </w:rPr>
        <w:t>Федерации,</w:t>
      </w:r>
      <w:r>
        <w:t xml:space="preserve"> для</w:t>
      </w:r>
      <w:r>
        <w:rPr>
          <w:spacing w:val="-1"/>
        </w:rPr>
        <w:t xml:space="preserve"> </w:t>
      </w:r>
      <w:r>
        <w:t>молодой</w:t>
      </w:r>
      <w:r>
        <w:rPr>
          <w:spacing w:val="-1"/>
        </w:rPr>
        <w:t xml:space="preserve"> </w:t>
      </w:r>
      <w:r>
        <w:rPr>
          <w:spacing w:val="-2"/>
        </w:rPr>
        <w:t>семьи.</w:t>
      </w:r>
    </w:p>
    <w:p w:rsidR="0057491A" w:rsidRDefault="00320CC2">
      <w:pPr>
        <w:pStyle w:val="af8"/>
        <w:tabs>
          <w:tab w:val="left" w:pos="1412"/>
        </w:tabs>
        <w:ind w:left="0" w:right="-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п</w:t>
      </w:r>
      <w:proofErr w:type="spellEnd"/>
      <w:r>
        <w:rPr>
          <w:sz w:val="28"/>
          <w:szCs w:val="28"/>
        </w:rPr>
        <w:t xml:space="preserve"> = 1 применяется при расчете арендной платы за</w:t>
      </w:r>
      <w:r>
        <w:rPr>
          <w:spacing w:val="-2"/>
          <w:sz w:val="28"/>
          <w:szCs w:val="28"/>
        </w:rPr>
        <w:t xml:space="preserve"> использ</w:t>
      </w:r>
      <w:r>
        <w:rPr>
          <w:spacing w:val="-2"/>
          <w:sz w:val="28"/>
          <w:szCs w:val="28"/>
        </w:rPr>
        <w:t xml:space="preserve">ование </w:t>
      </w:r>
      <w:r>
        <w:rPr>
          <w:sz w:val="28"/>
          <w:szCs w:val="28"/>
        </w:rPr>
        <w:t>земельного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участка в случаях, не указанных в пункте 5 настоящего Положения.</w:t>
      </w:r>
    </w:p>
    <w:p w:rsidR="0057491A" w:rsidRDefault="00320CC2">
      <w:pPr>
        <w:pStyle w:val="ConsPlusNormal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Размер арендной платы за земельный участок подлежит перерасчету без заключения дополнительного соглашения к договору аренды земельного участка в следующих случаях:</w:t>
      </w:r>
    </w:p>
    <w:p w:rsidR="0057491A" w:rsidRDefault="00320CC2">
      <w:pPr>
        <w:pStyle w:val="ConsPlusNormal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</w:t>
      </w:r>
      <w:r>
        <w:rPr>
          <w:sz w:val="28"/>
          <w:szCs w:val="28"/>
        </w:rPr>
        <w:t>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изменена кадастровая стоимость земельного участка, при этом арендная плата подлежит перерасчету по состоянию на 1 января года, следующего за годом, в котором произошло изменение кадастровой стоимости;</w:t>
      </w:r>
    </w:p>
    <w:p w:rsidR="0057491A" w:rsidRDefault="00320CC2">
      <w:pPr>
        <w:pStyle w:val="ConsPlusNormal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изменился порядок определ</w:t>
      </w:r>
      <w:r>
        <w:rPr>
          <w:sz w:val="28"/>
          <w:szCs w:val="28"/>
        </w:rPr>
        <w:t>ения размера арендной платы, согласно нормативным правовым актам Российской Федерации, Приморского края, Уссурийского городского округа;</w:t>
      </w:r>
    </w:p>
    <w:p w:rsidR="0057491A" w:rsidRDefault="00320CC2">
      <w:pPr>
        <w:pStyle w:val="af8"/>
        <w:tabs>
          <w:tab w:val="left" w:pos="1412"/>
        </w:tabs>
        <w:ind w:left="0" w:right="-1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по истечении трех лет с даты предоставления в аренду земельного участка для строительства, в том числе ж</w:t>
      </w:r>
      <w:r>
        <w:rPr>
          <w:sz w:val="28"/>
          <w:szCs w:val="28"/>
        </w:rPr>
        <w:t>илищного строительства, по истечении десяти лет для индивидуального жилищного строительства с даты предоставления в аренду земельного участка для индивидуального жилищного строительства, не введен в эксплуатацию построенный на таком земельном участке объек</w:t>
      </w:r>
      <w:r>
        <w:rPr>
          <w:sz w:val="28"/>
          <w:szCs w:val="28"/>
        </w:rPr>
        <w:t>т недвижимости, арендная плата за</w:t>
      </w:r>
      <w:r>
        <w:rPr>
          <w:spacing w:val="-2"/>
          <w:sz w:val="28"/>
          <w:szCs w:val="28"/>
        </w:rPr>
        <w:t xml:space="preserve"> использование </w:t>
      </w:r>
      <w:r>
        <w:rPr>
          <w:sz w:val="28"/>
          <w:szCs w:val="28"/>
        </w:rPr>
        <w:t>земельного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участка устанавливается в размере 2-кратной ставки арендной платы на соответствующий земельный участок, если иное не установлено земельным законодательством Российской Федерации.</w:t>
      </w:r>
    </w:p>
    <w:p w:rsidR="0057491A" w:rsidRDefault="00320CC2">
      <w:pPr>
        <w:pStyle w:val="af8"/>
        <w:tabs>
          <w:tab w:val="left" w:pos="1412"/>
        </w:tabs>
        <w:ind w:left="0" w:right="-1"/>
        <w:rPr>
          <w:sz w:val="28"/>
          <w:szCs w:val="28"/>
        </w:rPr>
      </w:pPr>
      <w:r>
        <w:rPr>
          <w:sz w:val="28"/>
          <w:szCs w:val="28"/>
        </w:rPr>
        <w:t>8. В случае если н</w:t>
      </w:r>
      <w:r>
        <w:rPr>
          <w:sz w:val="28"/>
          <w:szCs w:val="28"/>
        </w:rPr>
        <w:t>а стороне арендатора выступают несколько лиц, арендная плата для каждого из них определяется пропорционально их доле в праве в соответствии с договором аренды земельного участка.</w:t>
      </w:r>
    </w:p>
    <w:p w:rsidR="0057491A" w:rsidRDefault="00320CC2">
      <w:pPr>
        <w:pStyle w:val="af6"/>
        <w:ind w:left="0" w:right="-1" w:firstLine="709"/>
      </w:pPr>
      <w:r>
        <w:t>9. При определении размера арендной платы за земельный участок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> </w:t>
      </w:r>
      <w:r>
        <w:t>более</w:t>
      </w:r>
      <w:r>
        <w:rPr>
          <w:spacing w:val="-5"/>
        </w:rPr>
        <w:t xml:space="preserve"> </w:t>
      </w:r>
      <w:r>
        <w:t>чем</w:t>
      </w:r>
      <w:r>
        <w:rPr>
          <w:spacing w:val="-5"/>
        </w:rPr>
        <w:t xml:space="preserve"> </w:t>
      </w:r>
      <w:r>
        <w:t>од</w:t>
      </w:r>
      <w:r>
        <w:t>ним</w:t>
      </w:r>
      <w:r>
        <w:rPr>
          <w:spacing w:val="-5"/>
        </w:rPr>
        <w:t xml:space="preserve"> </w:t>
      </w:r>
      <w:r>
        <w:t>видом</w:t>
      </w:r>
      <w:r>
        <w:rPr>
          <w:spacing w:val="-5"/>
        </w:rPr>
        <w:t xml:space="preserve"> </w:t>
      </w:r>
      <w:r>
        <w:t xml:space="preserve">разрешенного </w:t>
      </w:r>
      <w:r>
        <w:rPr>
          <w:spacing w:val="-2"/>
        </w:rPr>
        <w:t>использования</w:t>
      </w:r>
      <w:r>
        <w:rPr>
          <w:spacing w:val="-16"/>
        </w:rPr>
        <w:t xml:space="preserve"> </w:t>
      </w:r>
      <w:r>
        <w:rPr>
          <w:spacing w:val="-2"/>
        </w:rPr>
        <w:t>размер</w:t>
      </w:r>
      <w:r>
        <w:rPr>
          <w:spacing w:val="-15"/>
        </w:rPr>
        <w:t xml:space="preserve"> </w:t>
      </w:r>
      <w:r>
        <w:rPr>
          <w:spacing w:val="-2"/>
        </w:rPr>
        <w:t>ставки</w:t>
      </w:r>
      <w:r>
        <w:rPr>
          <w:spacing w:val="-16"/>
        </w:rPr>
        <w:t xml:space="preserve"> </w:t>
      </w:r>
      <w:r>
        <w:rPr>
          <w:spacing w:val="-2"/>
        </w:rPr>
        <w:t>арендной</w:t>
      </w:r>
      <w:r>
        <w:rPr>
          <w:spacing w:val="-15"/>
        </w:rPr>
        <w:t xml:space="preserve"> </w:t>
      </w:r>
      <w:r>
        <w:rPr>
          <w:spacing w:val="-2"/>
        </w:rPr>
        <w:t>платы</w:t>
      </w:r>
      <w:r>
        <w:rPr>
          <w:spacing w:val="-16"/>
        </w:rPr>
        <w:t xml:space="preserve"> </w:t>
      </w:r>
      <w:r>
        <w:rPr>
          <w:spacing w:val="-2"/>
        </w:rPr>
        <w:t>определяется:</w:t>
      </w:r>
    </w:p>
    <w:p w:rsidR="0057491A" w:rsidRDefault="00320CC2">
      <w:pPr>
        <w:pStyle w:val="af8"/>
        <w:tabs>
          <w:tab w:val="left" w:pos="1282"/>
        </w:tabs>
        <w:ind w:left="0" w:right="-1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а) по каждому виду разрешенного использования пропорционально площади земельного участка, предназначенной для соответствующего вида </w:t>
      </w:r>
      <w:r>
        <w:rPr>
          <w:spacing w:val="-4"/>
          <w:sz w:val="28"/>
          <w:szCs w:val="28"/>
        </w:rPr>
        <w:t>разр</w:t>
      </w:r>
      <w:r>
        <w:rPr>
          <w:spacing w:val="-4"/>
          <w:sz w:val="28"/>
          <w:szCs w:val="28"/>
        </w:rPr>
        <w:t xml:space="preserve">ешенного использования из установленных договором видов разрешенного </w:t>
      </w:r>
      <w:r>
        <w:rPr>
          <w:sz w:val="28"/>
          <w:szCs w:val="28"/>
        </w:rPr>
        <w:t>использования, если на таком земельном участке расположены здание, сооружение или помещения в указанных зданиях, сооружениях принадлежат нескольким лицам на праве собственности, либо на т</w:t>
      </w:r>
      <w:r>
        <w:rPr>
          <w:sz w:val="28"/>
          <w:szCs w:val="28"/>
        </w:rPr>
        <w:t xml:space="preserve">аком земельном участке </w:t>
      </w:r>
      <w:r>
        <w:rPr>
          <w:spacing w:val="-6"/>
          <w:sz w:val="28"/>
          <w:szCs w:val="28"/>
        </w:rPr>
        <w:t>расположены</w:t>
      </w:r>
      <w:r>
        <w:rPr>
          <w:spacing w:val="-7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несколько</w:t>
      </w:r>
      <w:r>
        <w:rPr>
          <w:spacing w:val="-7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зданий,</w:t>
      </w:r>
      <w:r>
        <w:rPr>
          <w:spacing w:val="-7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сооружений,</w:t>
      </w:r>
      <w:r>
        <w:rPr>
          <w:spacing w:val="-7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принадлежащих</w:t>
      </w:r>
      <w:r>
        <w:rPr>
          <w:spacing w:val="-7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нескольким</w:t>
      </w:r>
      <w:r>
        <w:rPr>
          <w:spacing w:val="-7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лицам </w:t>
      </w:r>
      <w:r>
        <w:rPr>
          <w:sz w:val="28"/>
          <w:szCs w:val="28"/>
        </w:rPr>
        <w:t>на праве собственности;</w:t>
      </w:r>
      <w:proofErr w:type="gramEnd"/>
    </w:p>
    <w:p w:rsidR="0057491A" w:rsidRDefault="00320CC2">
      <w:pPr>
        <w:pStyle w:val="af8"/>
        <w:tabs>
          <w:tab w:val="left" w:pos="1282"/>
        </w:tabs>
        <w:ind w:left="0" w:right="-1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б) по каждому виду разрешенного использования пропорционально площади земельного участка, предназначенной для соответствующего </w:t>
      </w:r>
      <w:r>
        <w:rPr>
          <w:spacing w:val="-6"/>
          <w:sz w:val="28"/>
          <w:szCs w:val="28"/>
        </w:rPr>
        <w:t>использов</w:t>
      </w:r>
      <w:r>
        <w:rPr>
          <w:spacing w:val="-6"/>
          <w:sz w:val="28"/>
          <w:szCs w:val="28"/>
        </w:rPr>
        <w:t xml:space="preserve">ания из установленных договором видов разрешенного использования, </w:t>
      </w:r>
      <w:r>
        <w:rPr>
          <w:sz w:val="28"/>
          <w:szCs w:val="28"/>
        </w:rPr>
        <w:t>если на таком земельном участке расположены здание, сооружение или </w:t>
      </w:r>
      <w:r>
        <w:rPr>
          <w:spacing w:val="-4"/>
          <w:sz w:val="28"/>
          <w:szCs w:val="28"/>
        </w:rPr>
        <w:t>помещения</w:t>
      </w:r>
      <w:r>
        <w:rPr>
          <w:spacing w:val="-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в</w:t>
      </w:r>
      <w:r>
        <w:rPr>
          <w:spacing w:val="-8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указанных</w:t>
      </w:r>
      <w:r>
        <w:rPr>
          <w:spacing w:val="-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зданиях,</w:t>
      </w:r>
      <w:r>
        <w:rPr>
          <w:spacing w:val="-8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сооружениях,</w:t>
      </w:r>
      <w:r>
        <w:rPr>
          <w:spacing w:val="-8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принадлежащие</w:t>
      </w:r>
      <w:r>
        <w:rPr>
          <w:spacing w:val="-8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одному</w:t>
      </w:r>
      <w:r>
        <w:rPr>
          <w:spacing w:val="-8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лицу</w:t>
      </w:r>
      <w:r>
        <w:rPr>
          <w:spacing w:val="-8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на </w:t>
      </w:r>
      <w:r>
        <w:rPr>
          <w:spacing w:val="-2"/>
          <w:sz w:val="28"/>
          <w:szCs w:val="28"/>
        </w:rPr>
        <w:t>праве</w:t>
      </w:r>
      <w:r>
        <w:rPr>
          <w:spacing w:val="-1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собственности,</w:t>
      </w:r>
      <w:r>
        <w:rPr>
          <w:spacing w:val="-1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либо</w:t>
      </w:r>
      <w:r>
        <w:rPr>
          <w:spacing w:val="-16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</w:t>
      </w:r>
      <w:r>
        <w:rPr>
          <w:spacing w:val="-1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таком</w:t>
      </w:r>
      <w:r>
        <w:rPr>
          <w:spacing w:val="-16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земельном</w:t>
      </w:r>
      <w:r>
        <w:rPr>
          <w:spacing w:val="-1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участ</w:t>
      </w:r>
      <w:r>
        <w:rPr>
          <w:spacing w:val="-2"/>
          <w:sz w:val="28"/>
          <w:szCs w:val="28"/>
        </w:rPr>
        <w:t>ке</w:t>
      </w:r>
      <w:r>
        <w:rPr>
          <w:spacing w:val="-16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расположены</w:t>
      </w:r>
      <w:r>
        <w:rPr>
          <w:spacing w:val="-1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несколько </w:t>
      </w:r>
      <w:r>
        <w:rPr>
          <w:spacing w:val="-4"/>
          <w:sz w:val="28"/>
          <w:szCs w:val="28"/>
        </w:rPr>
        <w:t>зданий,</w:t>
      </w:r>
      <w:r>
        <w:rPr>
          <w:spacing w:val="-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сооружений, принадлежащих одному</w:t>
      </w:r>
      <w:r>
        <w:rPr>
          <w:spacing w:val="-5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лицу на праве собственности;</w:t>
      </w:r>
      <w:proofErr w:type="gramEnd"/>
    </w:p>
    <w:p w:rsidR="0057491A" w:rsidRDefault="00320CC2">
      <w:pPr>
        <w:pStyle w:val="af8"/>
        <w:tabs>
          <w:tab w:val="left" w:pos="0"/>
        </w:tabs>
        <w:ind w:left="0" w:right="-1"/>
        <w:rPr>
          <w:sz w:val="28"/>
          <w:szCs w:val="28"/>
        </w:rPr>
      </w:pPr>
      <w:r>
        <w:rPr>
          <w:sz w:val="28"/>
          <w:szCs w:val="28"/>
        </w:rPr>
        <w:lastRenderedPageBreak/>
        <w:t>в) по наибольшему размеру ставки арендной платы за</w:t>
      </w:r>
      <w:r>
        <w:rPr>
          <w:spacing w:val="-2"/>
          <w:sz w:val="28"/>
          <w:szCs w:val="28"/>
        </w:rPr>
        <w:t xml:space="preserve"> использование </w:t>
      </w:r>
      <w:r>
        <w:rPr>
          <w:sz w:val="28"/>
          <w:szCs w:val="28"/>
        </w:rPr>
        <w:t>земельного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участка,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таком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земельном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участке:</w:t>
      </w:r>
    </w:p>
    <w:p w:rsidR="0057491A" w:rsidRDefault="00320CC2">
      <w:pPr>
        <w:pStyle w:val="af6"/>
        <w:tabs>
          <w:tab w:val="left" w:pos="0"/>
        </w:tabs>
        <w:ind w:left="0" w:right="-1" w:firstLine="709"/>
      </w:pPr>
      <w:r>
        <w:rPr>
          <w:spacing w:val="-6"/>
        </w:rPr>
        <w:t>находится</w:t>
      </w:r>
      <w:r>
        <w:rPr>
          <w:spacing w:val="-13"/>
        </w:rPr>
        <w:t xml:space="preserve"> </w:t>
      </w:r>
      <w:r>
        <w:rPr>
          <w:spacing w:val="-6"/>
        </w:rPr>
        <w:t>объект</w:t>
      </w:r>
      <w:r>
        <w:rPr>
          <w:spacing w:val="-11"/>
        </w:rPr>
        <w:t xml:space="preserve"> </w:t>
      </w:r>
      <w:r>
        <w:rPr>
          <w:spacing w:val="-6"/>
        </w:rPr>
        <w:t>незавершенного</w:t>
      </w:r>
      <w:r>
        <w:rPr>
          <w:spacing w:val="-10"/>
        </w:rPr>
        <w:t xml:space="preserve"> </w:t>
      </w:r>
      <w:r>
        <w:rPr>
          <w:spacing w:val="-6"/>
        </w:rPr>
        <w:t>стр</w:t>
      </w:r>
      <w:r>
        <w:rPr>
          <w:spacing w:val="-6"/>
        </w:rPr>
        <w:t>оительства;</w:t>
      </w:r>
    </w:p>
    <w:p w:rsidR="0057491A" w:rsidRDefault="00320CC2">
      <w:pPr>
        <w:pStyle w:val="af6"/>
        <w:tabs>
          <w:tab w:val="left" w:pos="0"/>
        </w:tabs>
        <w:ind w:left="0" w:right="-1" w:firstLine="709"/>
      </w:pPr>
      <w:r>
        <w:t>расположены здание, сооружение или помещения в указанных зданиях, сооружениях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Едином</w:t>
      </w:r>
      <w:r>
        <w:rPr>
          <w:spacing w:val="-17"/>
        </w:rPr>
        <w:t xml:space="preserve"> </w:t>
      </w:r>
      <w:r>
        <w:t>государственном</w:t>
      </w:r>
      <w:r>
        <w:rPr>
          <w:spacing w:val="-18"/>
        </w:rPr>
        <w:t xml:space="preserve"> </w:t>
      </w:r>
      <w:r>
        <w:t>реестре</w:t>
      </w:r>
      <w:r>
        <w:rPr>
          <w:spacing w:val="-17"/>
        </w:rPr>
        <w:t xml:space="preserve"> </w:t>
      </w:r>
      <w:r>
        <w:t>недвижимости</w:t>
      </w:r>
      <w:r>
        <w:rPr>
          <w:spacing w:val="-18"/>
        </w:rPr>
        <w:t xml:space="preserve"> </w:t>
      </w:r>
      <w:r>
        <w:t xml:space="preserve">отсутствуют </w:t>
      </w:r>
      <w:r>
        <w:rPr>
          <w:spacing w:val="-2"/>
        </w:rPr>
        <w:t>сведения</w:t>
      </w:r>
      <w:r>
        <w:rPr>
          <w:spacing w:val="-9"/>
        </w:rPr>
        <w:t xml:space="preserve"> </w:t>
      </w:r>
      <w:r>
        <w:rPr>
          <w:spacing w:val="-2"/>
        </w:rPr>
        <w:t>о</w:t>
      </w:r>
      <w:r>
        <w:rPr>
          <w:spacing w:val="-9"/>
        </w:rPr>
        <w:t xml:space="preserve"> </w:t>
      </w:r>
      <w:r>
        <w:rPr>
          <w:spacing w:val="-2"/>
        </w:rPr>
        <w:t>наименовании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9"/>
        </w:rPr>
        <w:t xml:space="preserve"> </w:t>
      </w:r>
      <w:r>
        <w:rPr>
          <w:spacing w:val="-2"/>
        </w:rPr>
        <w:t>(или)</w:t>
      </w:r>
      <w:r>
        <w:rPr>
          <w:spacing w:val="-9"/>
        </w:rPr>
        <w:t xml:space="preserve"> </w:t>
      </w:r>
      <w:r>
        <w:rPr>
          <w:spacing w:val="-2"/>
        </w:rPr>
        <w:t>виде</w:t>
      </w:r>
      <w:r>
        <w:rPr>
          <w:spacing w:val="-9"/>
        </w:rPr>
        <w:t xml:space="preserve"> </w:t>
      </w:r>
      <w:r>
        <w:rPr>
          <w:spacing w:val="-2"/>
        </w:rPr>
        <w:t>разрешенного</w:t>
      </w:r>
      <w:r>
        <w:rPr>
          <w:spacing w:val="-9"/>
        </w:rPr>
        <w:t xml:space="preserve"> </w:t>
      </w:r>
      <w:r>
        <w:rPr>
          <w:spacing w:val="-2"/>
        </w:rPr>
        <w:t>использования</w:t>
      </w:r>
      <w:r>
        <w:rPr>
          <w:spacing w:val="-9"/>
        </w:rPr>
        <w:t xml:space="preserve"> </w:t>
      </w:r>
      <w:r>
        <w:rPr>
          <w:spacing w:val="-2"/>
        </w:rPr>
        <w:t xml:space="preserve">указанных </w:t>
      </w:r>
      <w:r>
        <w:t>объектов, либо сведения, содержащиеся в наименовании и (или) виде разрешенного</w:t>
      </w:r>
      <w:r>
        <w:rPr>
          <w:spacing w:val="-8"/>
        </w:rPr>
        <w:t xml:space="preserve"> </w:t>
      </w:r>
      <w:r>
        <w:t>использования,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позволяют</w:t>
      </w:r>
      <w:r>
        <w:rPr>
          <w:spacing w:val="-8"/>
        </w:rPr>
        <w:t xml:space="preserve"> </w:t>
      </w:r>
      <w:r>
        <w:t>определить</w:t>
      </w:r>
      <w:r>
        <w:rPr>
          <w:spacing w:val="-8"/>
        </w:rPr>
        <w:t xml:space="preserve"> </w:t>
      </w:r>
      <w:r>
        <w:t>наименование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(или) вид</w:t>
      </w:r>
      <w:r>
        <w:rPr>
          <w:spacing w:val="-16"/>
        </w:rPr>
        <w:t xml:space="preserve"> </w:t>
      </w:r>
      <w:r>
        <w:t>разрешенного</w:t>
      </w:r>
      <w:r>
        <w:rPr>
          <w:spacing w:val="-17"/>
        </w:rPr>
        <w:t xml:space="preserve"> </w:t>
      </w:r>
      <w:r>
        <w:t>использования.</w:t>
      </w:r>
    </w:p>
    <w:p w:rsidR="0057491A" w:rsidRDefault="00320CC2">
      <w:pPr>
        <w:pStyle w:val="af6"/>
        <w:ind w:left="0" w:right="-1" w:firstLine="709"/>
        <w:rPr>
          <w:spacing w:val="-16"/>
        </w:rPr>
      </w:pPr>
      <w:r>
        <w:t>С момента внесения сведений в Единый государственный реестр недвижимости о наименован</w:t>
      </w:r>
      <w:r>
        <w:t xml:space="preserve">ии и (или) виде разрешенного использования </w:t>
      </w:r>
      <w:r>
        <w:rPr>
          <w:spacing w:val="-4"/>
        </w:rPr>
        <w:t>здания,</w:t>
      </w:r>
      <w:r>
        <w:rPr>
          <w:spacing w:val="-5"/>
        </w:rPr>
        <w:t xml:space="preserve"> </w:t>
      </w:r>
      <w:r>
        <w:rPr>
          <w:spacing w:val="-4"/>
        </w:rPr>
        <w:t>сооружения</w:t>
      </w:r>
      <w:r>
        <w:rPr>
          <w:spacing w:val="-5"/>
        </w:rPr>
        <w:t xml:space="preserve"> </w:t>
      </w:r>
      <w:r>
        <w:rPr>
          <w:spacing w:val="-4"/>
        </w:rPr>
        <w:t>или</w:t>
      </w:r>
      <w:r>
        <w:rPr>
          <w:spacing w:val="-5"/>
        </w:rPr>
        <w:t xml:space="preserve"> </w:t>
      </w:r>
      <w:r>
        <w:rPr>
          <w:spacing w:val="-4"/>
        </w:rPr>
        <w:t>помещения</w:t>
      </w:r>
      <w:r>
        <w:rPr>
          <w:spacing w:val="-5"/>
        </w:rPr>
        <w:t xml:space="preserve"> </w:t>
      </w:r>
      <w:r>
        <w:rPr>
          <w:spacing w:val="-4"/>
        </w:rPr>
        <w:t>арендная</w:t>
      </w:r>
      <w:r>
        <w:rPr>
          <w:spacing w:val="-5"/>
        </w:rPr>
        <w:t xml:space="preserve"> </w:t>
      </w:r>
      <w:r>
        <w:rPr>
          <w:spacing w:val="-4"/>
        </w:rPr>
        <w:t>плата</w:t>
      </w:r>
      <w:r>
        <w:rPr>
          <w:spacing w:val="-5"/>
        </w:rPr>
        <w:t xml:space="preserve"> </w:t>
      </w:r>
      <w:r>
        <w:rPr>
          <w:spacing w:val="-4"/>
        </w:rPr>
        <w:t>рассчитывается</w:t>
      </w:r>
      <w:r>
        <w:rPr>
          <w:spacing w:val="-5"/>
        </w:rPr>
        <w:t xml:space="preserve"> </w:t>
      </w:r>
      <w:r>
        <w:rPr>
          <w:spacing w:val="-4"/>
        </w:rPr>
        <w:t>по</w:t>
      </w:r>
      <w:r>
        <w:rPr>
          <w:spacing w:val="-5"/>
        </w:rPr>
        <w:t xml:space="preserve"> </w:t>
      </w:r>
      <w:r>
        <w:rPr>
          <w:spacing w:val="-4"/>
        </w:rPr>
        <w:t xml:space="preserve">каждому </w:t>
      </w:r>
      <w:r>
        <w:t>виду разрешенного использования пропорционально площади земельного участка предназначенной для соответствующего использования из </w:t>
      </w:r>
      <w:r>
        <w:rPr>
          <w:spacing w:val="-2"/>
        </w:rPr>
        <w:t>установлен</w:t>
      </w:r>
      <w:r>
        <w:rPr>
          <w:spacing w:val="-2"/>
        </w:rPr>
        <w:t>ных</w:t>
      </w:r>
      <w:r>
        <w:rPr>
          <w:spacing w:val="-16"/>
        </w:rPr>
        <w:t xml:space="preserve"> </w:t>
      </w:r>
      <w:r>
        <w:rPr>
          <w:spacing w:val="-2"/>
        </w:rPr>
        <w:t>договором</w:t>
      </w:r>
      <w:r>
        <w:rPr>
          <w:spacing w:val="-15"/>
        </w:rPr>
        <w:t xml:space="preserve"> </w:t>
      </w:r>
      <w:r>
        <w:rPr>
          <w:spacing w:val="-2"/>
        </w:rPr>
        <w:t>видов</w:t>
      </w:r>
      <w:r>
        <w:rPr>
          <w:spacing w:val="-16"/>
        </w:rPr>
        <w:t xml:space="preserve"> </w:t>
      </w:r>
      <w:r>
        <w:rPr>
          <w:spacing w:val="-2"/>
        </w:rPr>
        <w:t>разрешенного</w:t>
      </w:r>
      <w:r>
        <w:rPr>
          <w:spacing w:val="-15"/>
        </w:rPr>
        <w:t xml:space="preserve"> </w:t>
      </w:r>
      <w:r>
        <w:rPr>
          <w:spacing w:val="-2"/>
        </w:rPr>
        <w:t>использования.</w:t>
      </w:r>
      <w:r>
        <w:rPr>
          <w:spacing w:val="-16"/>
        </w:rPr>
        <w:t xml:space="preserve"> </w:t>
      </w:r>
    </w:p>
    <w:p w:rsidR="0057491A" w:rsidRPr="00772005" w:rsidRDefault="0057491A">
      <w:pPr>
        <w:pStyle w:val="af6"/>
        <w:ind w:left="0" w:right="-1" w:firstLine="709"/>
        <w:rPr>
          <w:spacing w:val="-16"/>
          <w:sz w:val="16"/>
          <w:szCs w:val="16"/>
        </w:rPr>
      </w:pPr>
    </w:p>
    <w:p w:rsidR="0057491A" w:rsidRPr="00142364" w:rsidRDefault="00320CC2">
      <w:pPr>
        <w:pStyle w:val="af6"/>
        <w:numPr>
          <w:ilvl w:val="0"/>
          <w:numId w:val="1"/>
        </w:numPr>
        <w:ind w:left="797" w:right="135" w:hanging="437"/>
        <w:jc w:val="center"/>
        <w:rPr>
          <w:b/>
          <w:spacing w:val="-16"/>
        </w:rPr>
      </w:pPr>
      <w:r w:rsidRPr="00142364">
        <w:rPr>
          <w:b/>
          <w:spacing w:val="-16"/>
        </w:rPr>
        <w:t>Порядок, условия и сроки внесения арендной платы</w:t>
      </w:r>
    </w:p>
    <w:p w:rsidR="0057491A" w:rsidRPr="00772005" w:rsidRDefault="0057491A">
      <w:pPr>
        <w:pStyle w:val="af6"/>
        <w:ind w:left="1080" w:right="135"/>
        <w:rPr>
          <w:b/>
          <w:spacing w:val="-2"/>
          <w:sz w:val="16"/>
          <w:szCs w:val="16"/>
        </w:rPr>
      </w:pPr>
    </w:p>
    <w:p w:rsidR="0057491A" w:rsidRDefault="00320CC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proofErr w:type="gramStart"/>
      <w:r>
        <w:rPr>
          <w:sz w:val="28"/>
          <w:szCs w:val="28"/>
        </w:rPr>
        <w:t>Арендная плата по договорам аренды земельного участка вносится арендаторами земельных участков ежемесячно до двадцать пятого числа месяца, следующего за</w:t>
      </w:r>
      <w:r>
        <w:rPr>
          <w:sz w:val="28"/>
          <w:szCs w:val="28"/>
        </w:rPr>
        <w:t xml:space="preserve"> расчетным, в безналичной форме </w:t>
      </w:r>
      <w:r w:rsidRPr="00142364">
        <w:rPr>
          <w:sz w:val="28"/>
          <w:szCs w:val="28"/>
        </w:rPr>
        <w:t>на единый счет бюджета Уссурийского городского округа Приморского края открытый в территориальном органе Федерального казначейства</w:t>
      </w:r>
      <w:r w:rsidRPr="00142364">
        <w:rPr>
          <w:sz w:val="28"/>
          <w:szCs w:val="28"/>
        </w:rPr>
        <w:t>,</w:t>
      </w:r>
      <w:r>
        <w:rPr>
          <w:sz w:val="28"/>
          <w:szCs w:val="28"/>
        </w:rPr>
        <w:t xml:space="preserve"> для дальнейшего распределения в соответствии с бюджетным законодательством Российской Федера</w:t>
      </w:r>
      <w:r>
        <w:rPr>
          <w:sz w:val="28"/>
          <w:szCs w:val="28"/>
        </w:rPr>
        <w:t>ции.</w:t>
      </w:r>
      <w:proofErr w:type="gramEnd"/>
    </w:p>
    <w:p w:rsidR="0057491A" w:rsidRDefault="00320CC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 В платежном документе на перечисление арендной платы указываются назначение платежа, дата и номер договора аренды, период, за который она вносится. Если арендатор не указал в платежном документе период, за который вносится арендная </w:t>
      </w:r>
      <w:bookmarkStart w:id="0" w:name="_GoBack"/>
      <w:bookmarkEnd w:id="0"/>
      <w:r>
        <w:rPr>
          <w:sz w:val="28"/>
          <w:szCs w:val="28"/>
        </w:rPr>
        <w:t>плата, арендодатель вправе самостоятельно определить период, в счет которого засчитывается поступивший платеж.</w:t>
      </w:r>
    </w:p>
    <w:p w:rsidR="0057491A" w:rsidRPr="00142364" w:rsidRDefault="00320CC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Датой поступления арендной платы считается дата поступления денежных средств </w:t>
      </w:r>
      <w:r w:rsidRPr="00142364">
        <w:rPr>
          <w:sz w:val="28"/>
          <w:szCs w:val="28"/>
        </w:rPr>
        <w:t>на единый счет бюджета Уссурийского городского округа Приморског</w:t>
      </w:r>
      <w:r w:rsidRPr="00142364">
        <w:rPr>
          <w:sz w:val="28"/>
          <w:szCs w:val="28"/>
        </w:rPr>
        <w:t>о края открытый в территориальном органе Федерального казначейства</w:t>
      </w:r>
      <w:r w:rsidRPr="00142364">
        <w:rPr>
          <w:sz w:val="28"/>
          <w:szCs w:val="28"/>
        </w:rPr>
        <w:t>.</w:t>
      </w:r>
    </w:p>
    <w:p w:rsidR="0057491A" w:rsidRDefault="00320CC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За внесение арендной платы с нарушением сроков начисляются пени за каждый календарный день просрочки исполнения обязанности по уплате арендной платы, начиная со следующего за установле</w:t>
      </w:r>
      <w:r>
        <w:rPr>
          <w:sz w:val="28"/>
          <w:szCs w:val="28"/>
        </w:rPr>
        <w:t>нным договором дня уплаты.</w:t>
      </w:r>
    </w:p>
    <w:p w:rsidR="0057491A" w:rsidRDefault="00320CC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Пеня за каждый день просрочки определяется в процентах от неуплаченной суммы арендной платы.</w:t>
      </w:r>
    </w:p>
    <w:p w:rsidR="0057491A" w:rsidRDefault="00320CC2">
      <w:pPr>
        <w:pStyle w:val="af6"/>
        <w:ind w:left="0" w:firstLine="709"/>
        <w:rPr>
          <w:spacing w:val="-2"/>
        </w:rPr>
      </w:pPr>
      <w:r>
        <w:t>Процентная ставка пени принимается равной одной трехсотой действующей в это время ключевой ставки Центрального банка Российской Федераци</w:t>
      </w:r>
      <w:r>
        <w:t>и.</w:t>
      </w:r>
    </w:p>
    <w:p w:rsidR="0057491A" w:rsidRDefault="0057491A">
      <w:pPr>
        <w:pStyle w:val="af6"/>
        <w:ind w:left="0" w:firstLine="709"/>
      </w:pPr>
    </w:p>
    <w:p w:rsidR="007E1868" w:rsidRDefault="007E1868">
      <w:pPr>
        <w:pStyle w:val="af6"/>
        <w:ind w:left="0" w:firstLine="709"/>
      </w:pPr>
    </w:p>
    <w:p w:rsidR="007E1868" w:rsidRDefault="007E1868" w:rsidP="007E1868">
      <w:pPr>
        <w:pStyle w:val="af9"/>
        <w:spacing w:before="0" w:beforeAutospacing="0" w:after="0" w:afterAutospacing="0" w:line="288" w:lineRule="atLeast"/>
        <w:ind w:left="510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7E1868" w:rsidRDefault="007E1868" w:rsidP="007E1868">
      <w:pPr>
        <w:pStyle w:val="af9"/>
        <w:spacing w:before="0" w:beforeAutospacing="0" w:after="0" w:afterAutospacing="0" w:line="288" w:lineRule="atLeast"/>
        <w:ind w:left="5103"/>
        <w:rPr>
          <w:sz w:val="28"/>
          <w:szCs w:val="28"/>
        </w:rPr>
      </w:pPr>
      <w:r>
        <w:rPr>
          <w:sz w:val="28"/>
          <w:szCs w:val="28"/>
        </w:rPr>
        <w:t>к  Порядку определения размера арендной платы, условий и сроков внесения арендной платы за использование земельных участков, находящихся в собственности Уссурийского городского округа Приморского края, предоставленных в аренду без проведения торгов</w:t>
      </w:r>
    </w:p>
    <w:p w:rsidR="007E1868" w:rsidRDefault="007E1868" w:rsidP="007E1868">
      <w:pPr>
        <w:pStyle w:val="af9"/>
        <w:spacing w:before="0" w:beforeAutospacing="0" w:after="0" w:afterAutospacing="0" w:line="288" w:lineRule="atLeast"/>
        <w:jc w:val="right"/>
      </w:pPr>
    </w:p>
    <w:p w:rsidR="007E1868" w:rsidRDefault="007E1868" w:rsidP="007E1868">
      <w:pPr>
        <w:pStyle w:val="af9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7E1868" w:rsidRDefault="007E1868" w:rsidP="007E1868">
      <w:pPr>
        <w:pStyle w:val="af9"/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СТАВКИ АРЕНДНОЙ ПЛАТЫ ЗА ИСПОЛЬЗОВАНИЕ</w:t>
      </w:r>
    </w:p>
    <w:p w:rsidR="007E1868" w:rsidRDefault="007E1868" w:rsidP="007E1868">
      <w:pPr>
        <w:pStyle w:val="af9"/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ЗЕМЕЛЬНОГО УЧАСТКА ПО ВИДАМ РАЗРЕШЕННОГО ИСПОЛЬЗОВАНИЯ </w:t>
      </w:r>
    </w:p>
    <w:p w:rsidR="007E1868" w:rsidRDefault="007E1868" w:rsidP="007E1868">
      <w:pPr>
        <w:pStyle w:val="af9"/>
        <w:spacing w:before="0" w:beforeAutospacing="0" w:after="0" w:afterAutospacing="0" w:line="312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4819"/>
        <w:gridCol w:w="1701"/>
        <w:gridCol w:w="2410"/>
      </w:tblGrid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Наименование вида разрешенного использования земельного участка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Код вида разрешенного использования земельного участка &lt;*&gt;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Ставка арендной платы за использование земельного участка, С</w:t>
            </w:r>
            <w:r>
              <w:rPr>
                <w:vertAlign w:val="subscript"/>
              </w:rPr>
              <w:t>ап</w:t>
            </w:r>
            <w:r>
              <w:t>, %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4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af9"/>
              <w:spacing w:before="0" w:beforeAutospacing="0" w:after="0" w:afterAutospacing="0"/>
            </w:pPr>
            <w:r>
              <w:t>Сельскохозяйственное использование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1.0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0,3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2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Растениеводство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0,3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3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Выращивание зерновых и иных сельскохозяйственных культур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0,3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4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Овощеводство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0,3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5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Выращивание тонизирующих, лекарственных, цветочных культур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0,3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6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Садоводство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0,3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7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Виноградарство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1.5.1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0,3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8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Животноводство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0,3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9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Скотоводство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0,3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10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Звероводство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0,3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11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Птицеводство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1.10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0,3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12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Свиноводство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1.11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0,3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13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Пчеловодство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1.12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0,3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14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Рыбоводство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1.13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0,3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lastRenderedPageBreak/>
              <w:t>15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Научное обеспечение сельского хозяйства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1.14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0,3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16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Хранение и переработка сельскохозяйственной продукции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1.15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0,3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17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Ведение личного подсобного хозяйства на полевых участках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1.16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0,3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18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Питомники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1.17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0,3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19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Обеспечение сельскохозяйственного производства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1.18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0,3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20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Сенокошение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1.19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0,3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21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Выпас сельскохозяйственных животных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1.20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0,3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22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af9"/>
              <w:spacing w:before="0" w:beforeAutospacing="0" w:after="0" w:afterAutospacing="0"/>
            </w:pPr>
            <w:r>
              <w:t>Жилая застройка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2.0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1,0 – 2,0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rPr>
                <w:lang w:val="en-US"/>
              </w:rPr>
              <w:t>2</w:t>
            </w:r>
            <w:r>
              <w:t>3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Для индивидуального жилищного строительства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rPr>
                <w:lang w:val="en-US"/>
              </w:rPr>
              <w:t>2</w:t>
            </w:r>
            <w:r>
              <w:t>4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Малоэтажная многоквартирная жилая застройка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1,5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25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Для ведения личного подсобного хозяйства (приусадебный земельный участок)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26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Блокированная жилая застройка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27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Передвижное жилье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28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proofErr w:type="spellStart"/>
            <w:r>
              <w:t>Среднеэтажная</w:t>
            </w:r>
            <w:proofErr w:type="spellEnd"/>
            <w:r>
              <w:t xml:space="preserve"> жилая застройка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1,5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29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Многоэтажная жилая застройка (высотная застройка)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1,5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30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af9"/>
              <w:spacing w:before="0" w:beforeAutospacing="0" w:after="0" w:afterAutospacing="0"/>
            </w:pPr>
            <w:r>
              <w:t>Обслуживание жилой застройки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1,8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31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Хранение автотранспорта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2.7.1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rPr>
                <w:lang w:val="en-US"/>
              </w:rPr>
              <w:t>2</w:t>
            </w:r>
            <w:r>
              <w:t xml:space="preserve">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32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Размещение гаражей для собственных нужд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2.7.2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0,</w:t>
            </w:r>
            <w:r>
              <w:rPr>
                <w:lang w:val="en-US"/>
              </w:rPr>
              <w:t>5</w:t>
            </w:r>
            <w:r>
              <w:t xml:space="preserve">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33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af9"/>
              <w:spacing w:before="0" w:beforeAutospacing="0" w:after="0" w:afterAutospacing="0"/>
            </w:pPr>
            <w:r>
              <w:t>Общественное использование объектов капитального строительства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3.0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1,0 – 3,0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34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Коммунальное обслуживание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1,8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35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Предоставление коммунальных услуг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3.1.1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1,8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36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3.1.2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1,8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37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af9"/>
              <w:spacing w:before="0" w:beforeAutospacing="0" w:after="0" w:afterAutospacing="0"/>
            </w:pPr>
            <w:r>
              <w:t>Социальное обслуживание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1,0 – 3,0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38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Дома социального обслуживания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3.2.1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lastRenderedPageBreak/>
              <w:t>39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Оказание социальной помощи населению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3.2.2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40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Оказание услуг связи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3.2.3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1,8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41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Общежития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3.2.4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3,0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42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Бытовое обслуживание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3,0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43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Здравоохранение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1,0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44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Амбулаторно-поликлиническое обслуживание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3.4.1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45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Стационарное медицинское обслуживание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3.4.2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46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Медицинские организации особого назначения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3.4.3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47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af9"/>
              <w:spacing w:before="0" w:beforeAutospacing="0" w:after="0" w:afterAutospacing="0"/>
            </w:pPr>
            <w:r>
              <w:t>Образование и просвещение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1,0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48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Дошкольное, начальное и среднее общее образование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3.5.1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49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Среднее и высшее профессиональное образование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3.5.2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50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Культурное развитие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3.6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1,0 – 1,5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51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 xml:space="preserve">Объекты </w:t>
            </w:r>
            <w:proofErr w:type="spellStart"/>
            <w:r>
              <w:t>культурно-досуговой</w:t>
            </w:r>
            <w:proofErr w:type="spellEnd"/>
            <w:r>
              <w:t xml:space="preserve"> деятельности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3.6.1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52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Парки культуры и отдыха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3.6.2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1,5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53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Цирки и зверинцы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3.6.3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1,5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54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af9"/>
              <w:spacing w:before="0" w:beforeAutospacing="0" w:after="0" w:afterAutospacing="0"/>
            </w:pPr>
            <w:r>
              <w:t>Религиозное использование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3.7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1,0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55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Осуществление религиозных обрядов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3.7.1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56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Религиозное управление и образование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3.7.2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57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Общественное управление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3.8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2,5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58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Государственное управление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3.8.1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2,5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9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Представительская деятельность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3.8.2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2,5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60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af9"/>
              <w:spacing w:before="0" w:beforeAutospacing="0" w:after="0" w:afterAutospacing="0"/>
            </w:pPr>
            <w:r>
              <w:t>Обеспечение научной деятельности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3.9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1,0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61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3.9.1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1,0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62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Проведение научных исследований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3.9.2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1 ,0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63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Проведение научных испытаний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3.9.3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64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af9"/>
              <w:spacing w:before="0" w:beforeAutospacing="0" w:after="0" w:afterAutospacing="0"/>
            </w:pPr>
            <w:r>
              <w:t>Ветеринарное обслуживание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3.10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1,0 - 3,0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lastRenderedPageBreak/>
              <w:t>65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Амбулаторное ветеринарное обслуживание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3.10.1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772005">
        <w:tc>
          <w:tcPr>
            <w:tcW w:w="488" w:type="dxa"/>
            <w:tcBorders>
              <w:bottom w:val="single" w:sz="4" w:space="0" w:color="000000"/>
            </w:tcBorders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66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7E1868" w:rsidRDefault="007E1868" w:rsidP="00167BD2">
            <w:pPr>
              <w:pStyle w:val="ConsPlusNormal"/>
            </w:pPr>
            <w:r>
              <w:t>Приюты для животных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>3.10.2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3,0 </w:t>
            </w:r>
          </w:p>
        </w:tc>
      </w:tr>
      <w:tr w:rsidR="007E1868" w:rsidTr="00772005">
        <w:tblPrEx>
          <w:tblBorders>
            <w:insideH w:val="none" w:sz="4" w:space="0" w:color="000000"/>
            <w:insideV w:val="none" w:sz="4" w:space="0" w:color="000000"/>
          </w:tblBorders>
        </w:tblPrEx>
        <w:tc>
          <w:tcPr>
            <w:tcW w:w="488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1868" w:rsidRDefault="007E1868" w:rsidP="00167BD2">
            <w:pPr>
              <w:pStyle w:val="ConsPlusNormal"/>
            </w:pPr>
            <w:r>
              <w:t>67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8" w:rsidRDefault="007E1868" w:rsidP="00167BD2">
            <w:pPr>
              <w:pStyle w:val="af9"/>
              <w:spacing w:before="0" w:beforeAutospacing="0" w:after="0" w:afterAutospacing="0"/>
            </w:pPr>
            <w:r>
              <w:t>Предпринимательство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>4.0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>2,0 – 3,0</w:t>
            </w:r>
          </w:p>
        </w:tc>
      </w:tr>
      <w:tr w:rsidR="007E1868" w:rsidTr="00772005">
        <w:tblPrEx>
          <w:tblBorders>
            <w:insideH w:val="none" w:sz="4" w:space="0" w:color="000000"/>
            <w:insideV w:val="none" w:sz="4" w:space="0" w:color="000000"/>
          </w:tblBorders>
        </w:tblPrEx>
        <w:tc>
          <w:tcPr>
            <w:tcW w:w="488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1868" w:rsidRDefault="007E1868" w:rsidP="00167BD2">
            <w:pPr>
              <w:pStyle w:val="ConsPlusNormal"/>
            </w:pPr>
            <w:r>
              <w:t>68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8" w:rsidRDefault="007E1868" w:rsidP="00167BD2">
            <w:pPr>
              <w:pStyle w:val="ConsPlusNormal"/>
            </w:pPr>
            <w:r>
              <w:t>Деловое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2,5 </w:t>
            </w:r>
          </w:p>
        </w:tc>
      </w:tr>
      <w:tr w:rsidR="007E1868" w:rsidTr="00772005">
        <w:tblPrEx>
          <w:tblBorders>
            <w:insideH w:val="none" w:sz="4" w:space="0" w:color="000000"/>
            <w:insideV w:val="none" w:sz="4" w:space="0" w:color="000000"/>
          </w:tblBorders>
        </w:tblPrEx>
        <w:tc>
          <w:tcPr>
            <w:tcW w:w="488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1868" w:rsidRDefault="007E1868" w:rsidP="00167BD2">
            <w:pPr>
              <w:pStyle w:val="ConsPlusNormal"/>
            </w:pPr>
            <w:r>
              <w:t>69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8" w:rsidRDefault="007E1868" w:rsidP="00167BD2">
            <w:pPr>
              <w:pStyle w:val="ConsPlusNormal"/>
            </w:pPr>
            <w:r>
              <w:t>Объекты торговли (торговые центры, торгово-развлекательные центры (комплексы))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3,0 </w:t>
            </w:r>
          </w:p>
        </w:tc>
      </w:tr>
      <w:tr w:rsidR="007E1868" w:rsidTr="00772005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rPr>
                <w:lang w:val="en-US"/>
              </w:rPr>
              <w:t>7</w:t>
            </w:r>
            <w:r>
              <w:t>0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7E1868" w:rsidRDefault="007E1868" w:rsidP="00167BD2">
            <w:pPr>
              <w:pStyle w:val="ConsPlusNormal"/>
            </w:pPr>
            <w:r>
              <w:t>Рынки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3,0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71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Магазины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3,0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72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Банковская и страховая деятельность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2,5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73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Общественное питание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4.6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3,0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74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Гостиничное обслуживание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4.7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3,0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75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Развлечение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4.8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3,0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76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Развлекательные мероприятия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4.8.1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3,0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77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Проведение азартных игр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4.8.2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3,0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78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Проведение азартных игр в игорных зонах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4.8.3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3,0</w:t>
            </w:r>
          </w:p>
        </w:tc>
      </w:tr>
      <w:tr w:rsidR="007E1868" w:rsidTr="00772005">
        <w:tc>
          <w:tcPr>
            <w:tcW w:w="488" w:type="dxa"/>
            <w:tcBorders>
              <w:bottom w:val="single" w:sz="4" w:space="0" w:color="auto"/>
            </w:tcBorders>
          </w:tcPr>
          <w:p w:rsidR="007E1868" w:rsidRDefault="007E1868" w:rsidP="00167BD2">
            <w:pPr>
              <w:pStyle w:val="ConsPlusNormal"/>
            </w:pPr>
            <w:r>
              <w:t>79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7E1868" w:rsidRDefault="007E1868" w:rsidP="00167BD2">
            <w:pPr>
              <w:pStyle w:val="ConsPlusNormal"/>
            </w:pPr>
            <w:r>
              <w:t>Служебные гаражи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>4.9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2,0 </w:t>
            </w:r>
          </w:p>
        </w:tc>
      </w:tr>
      <w:tr w:rsidR="007E1868" w:rsidTr="00772005">
        <w:tblPrEx>
          <w:tblBorders>
            <w:insideH w:val="none" w:sz="4" w:space="0" w:color="000000"/>
            <w:insideV w:val="none" w:sz="4" w:space="0" w:color="000000"/>
          </w:tblBorders>
        </w:tblPrEx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8" w:rsidRDefault="007E1868" w:rsidP="00167BD2">
            <w:pPr>
              <w:pStyle w:val="ConsPlusNormal"/>
            </w:pPr>
            <w:r>
              <w:t>80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8" w:rsidRDefault="007E1868" w:rsidP="00167BD2">
            <w:pPr>
              <w:pStyle w:val="af9"/>
              <w:spacing w:before="0" w:beforeAutospacing="0" w:after="0" w:afterAutospacing="0"/>
            </w:pPr>
            <w:r>
              <w:t>Объекты дорожного сервиса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>4.9.1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>3,0</w:t>
            </w:r>
          </w:p>
        </w:tc>
      </w:tr>
      <w:tr w:rsidR="007E1868" w:rsidTr="00772005">
        <w:tblPrEx>
          <w:tblBorders>
            <w:insideH w:val="none" w:sz="4" w:space="0" w:color="000000"/>
            <w:insideV w:val="none" w:sz="4" w:space="0" w:color="000000"/>
          </w:tblBorders>
        </w:tblPrEx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8" w:rsidRDefault="007E1868" w:rsidP="00167BD2">
            <w:pPr>
              <w:pStyle w:val="ConsPlusNormal"/>
            </w:pPr>
            <w:r>
              <w:t>81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8" w:rsidRDefault="007E1868" w:rsidP="00167BD2">
            <w:pPr>
              <w:pStyle w:val="ConsPlusNormal"/>
            </w:pPr>
            <w:r>
              <w:t>Заправка транспортных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>4.9.1.1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3,0 </w:t>
            </w:r>
          </w:p>
        </w:tc>
      </w:tr>
      <w:tr w:rsidR="007E1868" w:rsidTr="00772005">
        <w:tc>
          <w:tcPr>
            <w:tcW w:w="488" w:type="dxa"/>
            <w:tcBorders>
              <w:top w:val="single" w:sz="4" w:space="0" w:color="auto"/>
            </w:tcBorders>
          </w:tcPr>
          <w:p w:rsidR="007E1868" w:rsidRDefault="007E1868" w:rsidP="00167BD2">
            <w:pPr>
              <w:pStyle w:val="ConsPlusNormal"/>
            </w:pPr>
            <w:r>
              <w:t>82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7E1868" w:rsidRDefault="007E1868" w:rsidP="00167BD2">
            <w:pPr>
              <w:pStyle w:val="ConsPlusNormal"/>
            </w:pPr>
            <w:r>
              <w:t>Обеспечение дорожного отдыха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>4.9.1.2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3,0 </w:t>
            </w:r>
          </w:p>
        </w:tc>
      </w:tr>
      <w:tr w:rsidR="007E1868" w:rsidTr="00772005">
        <w:tc>
          <w:tcPr>
            <w:tcW w:w="488" w:type="dxa"/>
            <w:tcBorders>
              <w:bottom w:val="single" w:sz="4" w:space="0" w:color="auto"/>
            </w:tcBorders>
          </w:tcPr>
          <w:p w:rsidR="007E1868" w:rsidRDefault="007E1868" w:rsidP="00167BD2">
            <w:pPr>
              <w:pStyle w:val="ConsPlusNormal"/>
            </w:pPr>
            <w:r>
              <w:t>83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7E1868" w:rsidRDefault="007E1868" w:rsidP="00167BD2">
            <w:pPr>
              <w:pStyle w:val="ConsPlusNormal"/>
            </w:pPr>
            <w:r>
              <w:t>Автомобильные мойки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>4.9.1.3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3,0 </w:t>
            </w:r>
          </w:p>
        </w:tc>
      </w:tr>
      <w:tr w:rsidR="007E1868" w:rsidTr="00772005">
        <w:tblPrEx>
          <w:tblBorders>
            <w:insideH w:val="none" w:sz="4" w:space="0" w:color="000000"/>
            <w:insideV w:val="none" w:sz="4" w:space="0" w:color="000000"/>
          </w:tblBorders>
        </w:tblPrEx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84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8" w:rsidRDefault="007E1868" w:rsidP="00167BD2">
            <w:pPr>
              <w:pStyle w:val="ConsPlusNormal"/>
            </w:pPr>
            <w:r>
              <w:t>Ремонт автомобилей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>4.9.1.4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3,0 </w:t>
            </w:r>
          </w:p>
        </w:tc>
      </w:tr>
      <w:tr w:rsidR="007E1868" w:rsidTr="00772005">
        <w:tc>
          <w:tcPr>
            <w:tcW w:w="488" w:type="dxa"/>
            <w:tcBorders>
              <w:top w:val="single" w:sz="4" w:space="0" w:color="auto"/>
            </w:tcBorders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85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7E1868" w:rsidRDefault="007E1868" w:rsidP="00167BD2">
            <w:pPr>
              <w:pStyle w:val="ConsPlusNormal"/>
            </w:pPr>
            <w:r>
              <w:t>Стоянка транспортных средств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>4.9.2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2,0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86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Выставочно-ярмарочная деятельность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4.10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3,0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87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Отдых (рекреация)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5.0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1,0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88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Спорт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1,0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89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Обеспечение спортивно-зрелищных мероприятий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5.1.1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90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Обеспечение занятий спортом в помещениях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5.1.2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91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Площадки для занятий спортом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5.1.3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92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 xml:space="preserve">Оборудованные площадки для занятий </w:t>
            </w:r>
            <w:r>
              <w:lastRenderedPageBreak/>
              <w:t>спортом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lastRenderedPageBreak/>
              <w:t>5.1.4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lastRenderedPageBreak/>
              <w:t>93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Водный спорт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5.1.5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94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Авиационный спорт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5.1.6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95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Спортивные базы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5.1.7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96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Природно-познавательный туризм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97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Туристическое обслуживание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5.2.1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98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Деятельность в сфере охотничьего хозяйства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99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Рыболовство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5.3.1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1,0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100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Причалы для маломерных судов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0,1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101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Поля для гольфа или конных прогулок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102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Производственная деятельность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6.0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1,8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103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af9"/>
              <w:spacing w:before="0" w:beforeAutospacing="0" w:after="0" w:afterAutospacing="0"/>
            </w:pPr>
            <w:r>
              <w:t>Разведка и добыча полезных ископаемых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0,1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104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af9"/>
              <w:spacing w:before="0" w:beforeAutospacing="0" w:after="0" w:afterAutospacing="0"/>
            </w:pPr>
            <w:r>
              <w:t>Осуществление геологического изучения недр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6.1.1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0,1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105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Тяжелая промышленность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1,8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106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Автомобилестроительная промышленность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6.2.1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1,8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107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Легкая промышленность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1,8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108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Фармацевтическая промышленность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6.3.1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1,8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109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Фарфорово-фаянсовая промышленность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6.3.2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1,8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110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Электронная промышленность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6.3.3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1,8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111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Ювелирная промышленность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6.3.4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1,8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112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Пищевая промышленность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1,8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113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Нефтехимическая промышленность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1,8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114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Строительная промышленность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6.6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1,8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115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Энергетика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6.7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1,8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116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Атомная энергетика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6.7.1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1,8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117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Связь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6.8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1,8</w:t>
            </w:r>
          </w:p>
        </w:tc>
      </w:tr>
      <w:tr w:rsidR="007E1868" w:rsidTr="00167BD2">
        <w:tblPrEx>
          <w:tblBorders>
            <w:insideH w:val="none" w:sz="4" w:space="0" w:color="000000"/>
            <w:insideV w:val="none" w:sz="4" w:space="0" w:color="000000"/>
          </w:tblBorders>
        </w:tblPrEx>
        <w:tc>
          <w:tcPr>
            <w:tcW w:w="488" w:type="dxa"/>
            <w:tcBorders>
              <w:top w:val="none" w:sz="4" w:space="0" w:color="000000"/>
            </w:tcBorders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118</w:t>
            </w:r>
          </w:p>
        </w:tc>
        <w:tc>
          <w:tcPr>
            <w:tcW w:w="4819" w:type="dxa"/>
            <w:tcBorders>
              <w:top w:val="none" w:sz="4" w:space="0" w:color="000000"/>
            </w:tcBorders>
          </w:tcPr>
          <w:p w:rsidR="007E1868" w:rsidRDefault="007E1868" w:rsidP="00167BD2">
            <w:pPr>
              <w:pStyle w:val="ConsPlusNormal"/>
            </w:pPr>
            <w:r>
              <w:t>Склад</w:t>
            </w:r>
          </w:p>
        </w:tc>
        <w:tc>
          <w:tcPr>
            <w:tcW w:w="1701" w:type="dxa"/>
            <w:tcBorders>
              <w:top w:val="none" w:sz="4" w:space="0" w:color="000000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>6.9</w:t>
            </w:r>
          </w:p>
        </w:tc>
        <w:tc>
          <w:tcPr>
            <w:tcW w:w="2410" w:type="dxa"/>
            <w:tcBorders>
              <w:top w:val="none" w:sz="4" w:space="0" w:color="000000"/>
            </w:tcBorders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1,8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119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Складские площадки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6.9.1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1,8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120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Обеспечение космической деятельности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6.10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1,8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lastRenderedPageBreak/>
              <w:t>121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Целлюлозно-бумажная промышленность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6.11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>8</w:t>
            </w:r>
            <w:r>
              <w:t xml:space="preserve">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122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Научно-производственная деятельность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6.12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>8</w:t>
            </w:r>
            <w:r>
              <w:t xml:space="preserve">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123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af9"/>
              <w:spacing w:before="0" w:beforeAutospacing="0" w:after="0" w:afterAutospacing="0"/>
            </w:pPr>
            <w:r>
              <w:t>Транспорт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7.0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0,1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rPr>
                <w:lang w:val="en-US"/>
              </w:rPr>
              <w:t>1</w:t>
            </w:r>
            <w:r>
              <w:t>24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af9"/>
              <w:spacing w:before="0" w:beforeAutospacing="0" w:after="0" w:afterAutospacing="0"/>
            </w:pPr>
            <w:r>
              <w:t>Железнодорожный транспорт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0,1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125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Железнодорожные пути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7.1.1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1</w:t>
            </w:r>
            <w:r>
              <w:t xml:space="preserve">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126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Обслуживание железнодорожных перевозок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7.1.2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1</w:t>
            </w:r>
            <w:r>
              <w:t xml:space="preserve">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rPr>
                <w:lang w:val="en-US"/>
              </w:rPr>
              <w:t>1</w:t>
            </w:r>
            <w:r>
              <w:t>27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af9"/>
              <w:spacing w:before="0" w:beforeAutospacing="0" w:after="0" w:afterAutospacing="0"/>
            </w:pPr>
            <w:r>
              <w:t>Автомобильный транспорт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0,1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128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Размещение автомобильных дорог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7.2.1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1</w:t>
            </w:r>
            <w:r>
              <w:t xml:space="preserve">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129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Обслуживание перевозок пассажиров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7.2.2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0,1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130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Стоянки транспорта общего пользования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7.2.3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2,0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131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Водный транспорт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7.3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0,1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132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Воздушный транспорт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7.4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0,1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133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Трубопроводный транспорт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7.5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0,1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134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Внеуличный транспорт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7.6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0,1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135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Обеспечение обороны и безопасности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8.0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0,1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136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Обеспечение вооруженных сил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  0,1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137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Охрана Государственной границы Российской Федерации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1,5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138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Обеспечение внутреннего правопорядка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1,5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139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Обеспечение деятельности по исполнению наказаний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1,5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140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Деятельность по особой охране и изучению природы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9.0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1,5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141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Охрана природных территорий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1,5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142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Сохранение и репродукция редких и (или) находящихся под угрозой исчезновения видов животных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9.1.1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1,5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143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Курортная деятельность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3,0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144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Санаторная деятельность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9.2.1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3,0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145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Историко-культурная деятельность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9.3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1,5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146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Использование лесов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10.0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1,8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147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Заготовка древесины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10.1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1,8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lastRenderedPageBreak/>
              <w:t>148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Заготовка живицы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10.2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1,8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149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 xml:space="preserve">Заготовка и сбор </w:t>
            </w:r>
            <w:proofErr w:type="spellStart"/>
            <w:r>
              <w:t>недревесных</w:t>
            </w:r>
            <w:proofErr w:type="spellEnd"/>
            <w:r>
              <w:t xml:space="preserve"> лесных ресурсов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10.3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1,8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150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af9"/>
              <w:spacing w:before="0" w:beforeAutospacing="0" w:after="0" w:afterAutospacing="0"/>
            </w:pPr>
            <w:r>
              <w:t>Заготовка пищевых лесных ресурсов и сбор лекарственных растений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10.4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1,8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151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af9"/>
              <w:spacing w:before="0" w:beforeAutospacing="0" w:after="0" w:afterAutospacing="0"/>
            </w:pPr>
            <w:r>
              <w:t>Выращивание лесных плодовых, ягодных, декоративных растений, лекарственных растений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10.5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1,8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rPr>
                <w:lang w:val="en-US"/>
              </w:rPr>
              <w:t>1</w:t>
            </w:r>
            <w:r>
              <w:t>52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af9"/>
              <w:spacing w:before="0" w:beforeAutospacing="0" w:after="0" w:afterAutospacing="0"/>
            </w:pPr>
            <w:r>
              <w:t>Создание лесных плантаций и их эксплуатация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10.6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1,8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rPr>
                <w:lang w:val="en-US"/>
              </w:rPr>
              <w:t>1</w:t>
            </w:r>
            <w:r>
              <w:t>53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af9"/>
              <w:spacing w:before="0" w:beforeAutospacing="0" w:after="0" w:afterAutospacing="0"/>
            </w:pPr>
            <w:r>
              <w:t>Создание лесных питомников и их эксплуатация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10.7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1,8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rPr>
                <w:lang w:val="en-US"/>
              </w:rPr>
              <w:t>1</w:t>
            </w:r>
            <w:r>
              <w:t>54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af9"/>
              <w:spacing w:before="0" w:beforeAutospacing="0" w:after="0" w:afterAutospacing="0"/>
            </w:pPr>
            <w:r>
              <w:t>Создание и эксплуатация объектов лесоперерабатывающей инфраструктуры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10.8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1,8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rPr>
                <w:lang w:val="en-US"/>
              </w:rPr>
              <w:t>1</w:t>
            </w:r>
            <w:r>
              <w:t>55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af9"/>
              <w:spacing w:before="0" w:beforeAutospacing="0" w:after="0" w:afterAutospacing="0"/>
            </w:pPr>
            <w:r>
              <w:t>Осуществление научно-исследовательской деятельности, образовательной деятельности в лесах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10.9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1,8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rPr>
                <w:lang w:val="en-US"/>
              </w:rPr>
              <w:t>1</w:t>
            </w:r>
            <w:r>
              <w:t>56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af9"/>
              <w:spacing w:before="0" w:beforeAutospacing="0" w:after="0" w:afterAutospacing="0"/>
            </w:pPr>
            <w:r>
              <w:t>Осуществление рекреационной деятельности в лесах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10.10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1,8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157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Водные объекты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11.0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1,5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158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Общее пользование водными объектами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11.1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1,5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159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Специальное пользование водными объектами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11.2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1,5</w:t>
            </w:r>
          </w:p>
        </w:tc>
      </w:tr>
      <w:tr w:rsidR="007E1868" w:rsidTr="00167BD2">
        <w:trPr>
          <w:trHeight w:val="172"/>
        </w:trPr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160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Гидротехнические сооружения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11.3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1,5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rPr>
                <w:lang w:val="en-US"/>
              </w:rPr>
              <w:t>1</w:t>
            </w:r>
            <w:r>
              <w:t>61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af9"/>
              <w:spacing w:before="0" w:beforeAutospacing="0" w:after="0" w:afterAutospacing="0"/>
            </w:pPr>
            <w:r>
              <w:t>Земельные участки (территории) общего пользования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12.0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1,5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162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Улично-дорожная сеть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12.0.1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0,1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163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Благоустройство территории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12.0.2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1,5 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164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Ритуальная деятельность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  <w:rPr>
                <w:lang w:val="en-US"/>
              </w:rPr>
            </w:pPr>
            <w:r>
              <w:t>12.1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1,5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165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Специальная деятельность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12.2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1,5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  <w:rPr>
                <w:lang w:val="en-US"/>
              </w:rPr>
            </w:pPr>
            <w:r>
              <w:t>166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Запас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12.3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0,3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167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Земельные участки общего назначения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13.0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0,1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168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Ведение огородничества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13.1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0,3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169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>Ведение садоводства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>13.2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  <w:tr w:rsidR="007E1868" w:rsidTr="00167BD2">
        <w:tc>
          <w:tcPr>
            <w:tcW w:w="488" w:type="dxa"/>
          </w:tcPr>
          <w:p w:rsidR="007E1868" w:rsidRDefault="007E1868" w:rsidP="00167BD2">
            <w:pPr>
              <w:pStyle w:val="ConsPlusNormal"/>
            </w:pPr>
            <w:r>
              <w:t>170</w:t>
            </w:r>
          </w:p>
        </w:tc>
        <w:tc>
          <w:tcPr>
            <w:tcW w:w="4819" w:type="dxa"/>
          </w:tcPr>
          <w:p w:rsidR="007E1868" w:rsidRDefault="007E1868" w:rsidP="00167BD2">
            <w:pPr>
              <w:pStyle w:val="ConsPlusNormal"/>
            </w:pPr>
            <w:r>
              <w:t xml:space="preserve">Земельные участки, входящие в состав </w:t>
            </w:r>
            <w:r>
              <w:lastRenderedPageBreak/>
              <w:t>общего имущества собственников индивидуальных жилых домов в малоэтажном жилом комплексе</w:t>
            </w:r>
          </w:p>
        </w:tc>
        <w:tc>
          <w:tcPr>
            <w:tcW w:w="1701" w:type="dxa"/>
          </w:tcPr>
          <w:p w:rsidR="007E1868" w:rsidRDefault="007E1868" w:rsidP="00167BD2">
            <w:pPr>
              <w:pStyle w:val="ConsPlusNormal"/>
              <w:jc w:val="center"/>
            </w:pPr>
            <w:r>
              <w:lastRenderedPageBreak/>
              <w:t>14.0</w:t>
            </w:r>
          </w:p>
        </w:tc>
        <w:tc>
          <w:tcPr>
            <w:tcW w:w="2410" w:type="dxa"/>
          </w:tcPr>
          <w:p w:rsidR="007E1868" w:rsidRDefault="007E1868" w:rsidP="00167BD2">
            <w:pPr>
              <w:pStyle w:val="ConsPlusNormal"/>
              <w:jc w:val="center"/>
            </w:pPr>
            <w:r>
              <w:t xml:space="preserve">1,0 </w:t>
            </w:r>
          </w:p>
        </w:tc>
      </w:tr>
    </w:tbl>
    <w:p w:rsidR="007E1868" w:rsidRDefault="007E1868" w:rsidP="007E1868">
      <w:pPr>
        <w:pStyle w:val="af9"/>
        <w:spacing w:before="0" w:beforeAutospacing="0" w:after="0" w:afterAutospacing="0" w:line="288" w:lineRule="atLeast"/>
        <w:ind w:firstLine="540"/>
        <w:jc w:val="both"/>
      </w:pPr>
      <w:r>
        <w:lastRenderedPageBreak/>
        <w:t>--------------------------------</w:t>
      </w:r>
    </w:p>
    <w:p w:rsidR="007E1868" w:rsidRDefault="007E1868" w:rsidP="007E1868">
      <w:pPr>
        <w:pStyle w:val="af9"/>
        <w:spacing w:before="168" w:beforeAutospacing="0" w:after="0" w:afterAutospacing="0" w:line="288" w:lineRule="atLeast"/>
        <w:ind w:firstLine="540"/>
        <w:jc w:val="both"/>
      </w:pPr>
      <w:r>
        <w:t xml:space="preserve">&lt;*&gt; - код вида разрешенного использования в соответствии с приказом Федеральной службы государственной регистрации, кадастра и картографии от 10 ноября 2020 года                № </w:t>
      </w:r>
      <w:proofErr w:type="gramStart"/>
      <w:r>
        <w:t>П</w:t>
      </w:r>
      <w:proofErr w:type="gramEnd"/>
      <w:r>
        <w:t xml:space="preserve">/0412 </w:t>
      </w:r>
      <w:r>
        <w:rPr>
          <w:sz w:val="28"/>
          <w:szCs w:val="28"/>
        </w:rPr>
        <w:t>"</w:t>
      </w:r>
      <w:r>
        <w:t>Об утверждении классификатора видов разрешенного использования земельных участков</w:t>
      </w:r>
      <w:r>
        <w:rPr>
          <w:sz w:val="28"/>
          <w:szCs w:val="28"/>
        </w:rPr>
        <w:t>"</w:t>
      </w:r>
    </w:p>
    <w:p w:rsidR="007E1868" w:rsidRDefault="007E1868">
      <w:pPr>
        <w:pStyle w:val="af6"/>
        <w:ind w:left="0" w:firstLine="709"/>
      </w:pPr>
    </w:p>
    <w:p w:rsidR="007E1868" w:rsidRDefault="007E1868">
      <w:pPr>
        <w:pStyle w:val="af6"/>
        <w:ind w:left="0" w:firstLine="709"/>
      </w:pPr>
    </w:p>
    <w:p w:rsidR="007E1868" w:rsidRDefault="007E1868">
      <w:pPr>
        <w:pStyle w:val="af6"/>
        <w:ind w:left="0" w:firstLine="709"/>
      </w:pPr>
    </w:p>
    <w:p w:rsidR="007E1868" w:rsidRDefault="007E1868">
      <w:pPr>
        <w:pStyle w:val="af6"/>
        <w:ind w:left="0" w:firstLine="709"/>
      </w:pPr>
    </w:p>
    <w:p w:rsidR="007E1868" w:rsidRDefault="007E1868">
      <w:pPr>
        <w:pStyle w:val="af6"/>
        <w:ind w:left="0" w:firstLine="709"/>
      </w:pPr>
    </w:p>
    <w:p w:rsidR="007E1868" w:rsidRDefault="007E1868">
      <w:pPr>
        <w:pStyle w:val="af6"/>
        <w:ind w:left="0" w:firstLine="709"/>
      </w:pPr>
    </w:p>
    <w:p w:rsidR="007E1868" w:rsidRDefault="007E1868">
      <w:pPr>
        <w:pStyle w:val="af6"/>
        <w:ind w:left="0" w:firstLine="709"/>
      </w:pPr>
    </w:p>
    <w:p w:rsidR="007E1868" w:rsidRDefault="007E1868">
      <w:pPr>
        <w:pStyle w:val="af6"/>
        <w:ind w:left="0" w:firstLine="709"/>
      </w:pPr>
    </w:p>
    <w:p w:rsidR="007E1868" w:rsidRDefault="007E1868">
      <w:pPr>
        <w:pStyle w:val="af6"/>
        <w:ind w:left="0" w:firstLine="709"/>
      </w:pPr>
    </w:p>
    <w:p w:rsidR="007E1868" w:rsidRDefault="007E1868">
      <w:pPr>
        <w:pStyle w:val="af6"/>
        <w:ind w:left="0" w:firstLine="709"/>
      </w:pPr>
    </w:p>
    <w:p w:rsidR="007E1868" w:rsidRDefault="007E1868">
      <w:pPr>
        <w:pStyle w:val="af6"/>
        <w:ind w:left="0" w:firstLine="709"/>
      </w:pPr>
    </w:p>
    <w:p w:rsidR="007E1868" w:rsidRDefault="007E1868">
      <w:pPr>
        <w:pStyle w:val="af6"/>
        <w:ind w:left="0" w:firstLine="709"/>
      </w:pPr>
    </w:p>
    <w:sectPr w:rsidR="007E1868" w:rsidSect="00772005">
      <w:headerReference w:type="default" r:id="rId7"/>
      <w:headerReference w:type="first" r:id="rId8"/>
      <w:footerReference w:type="firs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CC2" w:rsidRDefault="00320CC2">
      <w:pPr>
        <w:spacing w:after="0" w:line="240" w:lineRule="auto"/>
      </w:pPr>
      <w:r>
        <w:separator/>
      </w:r>
    </w:p>
  </w:endnote>
  <w:endnote w:type="continuationSeparator" w:id="0">
    <w:p w:rsidR="00320CC2" w:rsidRDefault="00320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91A" w:rsidRDefault="0057491A">
    <w:pPr>
      <w:pStyle w:val="1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CC2" w:rsidRDefault="00320CC2">
      <w:pPr>
        <w:spacing w:after="0" w:line="240" w:lineRule="auto"/>
      </w:pPr>
      <w:r>
        <w:separator/>
      </w:r>
    </w:p>
  </w:footnote>
  <w:footnote w:type="continuationSeparator" w:id="0">
    <w:p w:rsidR="00320CC2" w:rsidRDefault="00320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91A" w:rsidRDefault="0057491A">
    <w:pPr>
      <w:pStyle w:val="12"/>
      <w:jc w:val="center"/>
    </w:pPr>
    <w:r>
      <w:fldChar w:fldCharType="begin"/>
    </w:r>
    <w:r w:rsidR="00320CC2">
      <w:instrText>PAGE \* MERGEFORMAT</w:instrText>
    </w:r>
    <w:r>
      <w:fldChar w:fldCharType="separate"/>
    </w:r>
    <w:r w:rsidR="00772005">
      <w:rPr>
        <w:noProof/>
      </w:rPr>
      <w:t>2</w:t>
    </w:r>
    <w:r>
      <w:fldChar w:fldCharType="end"/>
    </w:r>
  </w:p>
  <w:p w:rsidR="0057491A" w:rsidRDefault="0057491A">
    <w:pPr>
      <w:pStyle w:val="1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91A" w:rsidRDefault="0057491A">
    <w:pPr>
      <w:pStyle w:val="1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82E4C"/>
    <w:multiLevelType w:val="hybridMultilevel"/>
    <w:tmpl w:val="BE92676A"/>
    <w:lvl w:ilvl="0" w:tplc="C73280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E8EC678">
      <w:start w:val="1"/>
      <w:numFmt w:val="lowerLetter"/>
      <w:lvlText w:val="%2."/>
      <w:lvlJc w:val="left"/>
      <w:pPr>
        <w:ind w:left="1789" w:hanging="360"/>
      </w:pPr>
    </w:lvl>
    <w:lvl w:ilvl="2" w:tplc="8702F038">
      <w:start w:val="1"/>
      <w:numFmt w:val="lowerRoman"/>
      <w:lvlText w:val="%3."/>
      <w:lvlJc w:val="right"/>
      <w:pPr>
        <w:ind w:left="2509" w:hanging="180"/>
      </w:pPr>
    </w:lvl>
    <w:lvl w:ilvl="3" w:tplc="1DDE2472">
      <w:start w:val="1"/>
      <w:numFmt w:val="decimal"/>
      <w:lvlText w:val="%4."/>
      <w:lvlJc w:val="left"/>
      <w:pPr>
        <w:ind w:left="3229" w:hanging="360"/>
      </w:pPr>
    </w:lvl>
    <w:lvl w:ilvl="4" w:tplc="9530B7B8">
      <w:start w:val="1"/>
      <w:numFmt w:val="lowerLetter"/>
      <w:lvlText w:val="%5."/>
      <w:lvlJc w:val="left"/>
      <w:pPr>
        <w:ind w:left="3949" w:hanging="360"/>
      </w:pPr>
    </w:lvl>
    <w:lvl w:ilvl="5" w:tplc="9776F58A">
      <w:start w:val="1"/>
      <w:numFmt w:val="lowerRoman"/>
      <w:lvlText w:val="%6."/>
      <w:lvlJc w:val="right"/>
      <w:pPr>
        <w:ind w:left="4669" w:hanging="180"/>
      </w:pPr>
    </w:lvl>
    <w:lvl w:ilvl="6" w:tplc="501496A4">
      <w:start w:val="1"/>
      <w:numFmt w:val="decimal"/>
      <w:lvlText w:val="%7."/>
      <w:lvlJc w:val="left"/>
      <w:pPr>
        <w:ind w:left="5389" w:hanging="360"/>
      </w:pPr>
    </w:lvl>
    <w:lvl w:ilvl="7" w:tplc="7D3C06AC">
      <w:start w:val="1"/>
      <w:numFmt w:val="lowerLetter"/>
      <w:lvlText w:val="%8."/>
      <w:lvlJc w:val="left"/>
      <w:pPr>
        <w:ind w:left="6109" w:hanging="360"/>
      </w:pPr>
    </w:lvl>
    <w:lvl w:ilvl="8" w:tplc="5D42075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C14E24"/>
    <w:multiLevelType w:val="hybridMultilevel"/>
    <w:tmpl w:val="1FAC7B72"/>
    <w:lvl w:ilvl="0" w:tplc="2B6A0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2E4D838">
      <w:start w:val="1"/>
      <w:numFmt w:val="lowerLetter"/>
      <w:lvlText w:val="%2."/>
      <w:lvlJc w:val="left"/>
      <w:pPr>
        <w:ind w:left="1789" w:hanging="360"/>
      </w:pPr>
    </w:lvl>
    <w:lvl w:ilvl="2" w:tplc="9F668B9C">
      <w:start w:val="1"/>
      <w:numFmt w:val="lowerRoman"/>
      <w:lvlText w:val="%3."/>
      <w:lvlJc w:val="right"/>
      <w:pPr>
        <w:ind w:left="2509" w:hanging="180"/>
      </w:pPr>
    </w:lvl>
    <w:lvl w:ilvl="3" w:tplc="669270E0">
      <w:start w:val="1"/>
      <w:numFmt w:val="decimal"/>
      <w:lvlText w:val="%4."/>
      <w:lvlJc w:val="left"/>
      <w:pPr>
        <w:ind w:left="3229" w:hanging="360"/>
      </w:pPr>
    </w:lvl>
    <w:lvl w:ilvl="4" w:tplc="DA7A1700">
      <w:start w:val="1"/>
      <w:numFmt w:val="lowerLetter"/>
      <w:lvlText w:val="%5."/>
      <w:lvlJc w:val="left"/>
      <w:pPr>
        <w:ind w:left="3949" w:hanging="360"/>
      </w:pPr>
    </w:lvl>
    <w:lvl w:ilvl="5" w:tplc="D3A86DAA">
      <w:start w:val="1"/>
      <w:numFmt w:val="lowerRoman"/>
      <w:lvlText w:val="%6."/>
      <w:lvlJc w:val="right"/>
      <w:pPr>
        <w:ind w:left="4669" w:hanging="180"/>
      </w:pPr>
    </w:lvl>
    <w:lvl w:ilvl="6" w:tplc="786662F4">
      <w:start w:val="1"/>
      <w:numFmt w:val="decimal"/>
      <w:lvlText w:val="%7."/>
      <w:lvlJc w:val="left"/>
      <w:pPr>
        <w:ind w:left="5389" w:hanging="360"/>
      </w:pPr>
    </w:lvl>
    <w:lvl w:ilvl="7" w:tplc="ABA2D162">
      <w:start w:val="1"/>
      <w:numFmt w:val="lowerLetter"/>
      <w:lvlText w:val="%8."/>
      <w:lvlJc w:val="left"/>
      <w:pPr>
        <w:ind w:left="6109" w:hanging="360"/>
      </w:pPr>
    </w:lvl>
    <w:lvl w:ilvl="8" w:tplc="474A673E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B34AAE"/>
    <w:multiLevelType w:val="hybridMultilevel"/>
    <w:tmpl w:val="598E244E"/>
    <w:lvl w:ilvl="0" w:tplc="300244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D60F12">
      <w:start w:val="1"/>
      <w:numFmt w:val="lowerLetter"/>
      <w:lvlText w:val="%2."/>
      <w:lvlJc w:val="left"/>
      <w:pPr>
        <w:ind w:left="1440" w:hanging="360"/>
      </w:pPr>
    </w:lvl>
    <w:lvl w:ilvl="2" w:tplc="6390E3FC">
      <w:start w:val="1"/>
      <w:numFmt w:val="lowerRoman"/>
      <w:lvlText w:val="%3."/>
      <w:lvlJc w:val="right"/>
      <w:pPr>
        <w:ind w:left="2160" w:hanging="180"/>
      </w:pPr>
    </w:lvl>
    <w:lvl w:ilvl="3" w:tplc="DE085B90">
      <w:start w:val="1"/>
      <w:numFmt w:val="decimal"/>
      <w:lvlText w:val="%4."/>
      <w:lvlJc w:val="left"/>
      <w:pPr>
        <w:ind w:left="2880" w:hanging="360"/>
      </w:pPr>
    </w:lvl>
    <w:lvl w:ilvl="4" w:tplc="11762AD8">
      <w:start w:val="1"/>
      <w:numFmt w:val="lowerLetter"/>
      <w:lvlText w:val="%5."/>
      <w:lvlJc w:val="left"/>
      <w:pPr>
        <w:ind w:left="3600" w:hanging="360"/>
      </w:pPr>
    </w:lvl>
    <w:lvl w:ilvl="5" w:tplc="EABA9B42">
      <w:start w:val="1"/>
      <w:numFmt w:val="lowerRoman"/>
      <w:lvlText w:val="%6."/>
      <w:lvlJc w:val="right"/>
      <w:pPr>
        <w:ind w:left="4320" w:hanging="180"/>
      </w:pPr>
    </w:lvl>
    <w:lvl w:ilvl="6" w:tplc="A91E6F02">
      <w:start w:val="1"/>
      <w:numFmt w:val="decimal"/>
      <w:lvlText w:val="%7."/>
      <w:lvlJc w:val="left"/>
      <w:pPr>
        <w:ind w:left="5040" w:hanging="360"/>
      </w:pPr>
    </w:lvl>
    <w:lvl w:ilvl="7" w:tplc="0CD4794C">
      <w:start w:val="1"/>
      <w:numFmt w:val="lowerLetter"/>
      <w:lvlText w:val="%8."/>
      <w:lvlJc w:val="left"/>
      <w:pPr>
        <w:ind w:left="5760" w:hanging="360"/>
      </w:pPr>
    </w:lvl>
    <w:lvl w:ilvl="8" w:tplc="BBBC8A9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810DA"/>
    <w:multiLevelType w:val="hybridMultilevel"/>
    <w:tmpl w:val="6680D6E8"/>
    <w:lvl w:ilvl="0" w:tplc="3272D0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8708556">
      <w:start w:val="1"/>
      <w:numFmt w:val="lowerLetter"/>
      <w:lvlText w:val="%2."/>
      <w:lvlJc w:val="left"/>
      <w:pPr>
        <w:ind w:left="1440" w:hanging="360"/>
      </w:pPr>
    </w:lvl>
    <w:lvl w:ilvl="2" w:tplc="B49A303C">
      <w:start w:val="1"/>
      <w:numFmt w:val="lowerRoman"/>
      <w:lvlText w:val="%3."/>
      <w:lvlJc w:val="right"/>
      <w:pPr>
        <w:ind w:left="2160" w:hanging="180"/>
      </w:pPr>
    </w:lvl>
    <w:lvl w:ilvl="3" w:tplc="C83C405A">
      <w:start w:val="1"/>
      <w:numFmt w:val="decimal"/>
      <w:lvlText w:val="%4."/>
      <w:lvlJc w:val="left"/>
      <w:pPr>
        <w:ind w:left="2880" w:hanging="360"/>
      </w:pPr>
    </w:lvl>
    <w:lvl w:ilvl="4" w:tplc="35D6AFBC">
      <w:start w:val="1"/>
      <w:numFmt w:val="lowerLetter"/>
      <w:lvlText w:val="%5."/>
      <w:lvlJc w:val="left"/>
      <w:pPr>
        <w:ind w:left="3600" w:hanging="360"/>
      </w:pPr>
    </w:lvl>
    <w:lvl w:ilvl="5" w:tplc="3662DBA2">
      <w:start w:val="1"/>
      <w:numFmt w:val="lowerRoman"/>
      <w:lvlText w:val="%6."/>
      <w:lvlJc w:val="right"/>
      <w:pPr>
        <w:ind w:left="4320" w:hanging="180"/>
      </w:pPr>
    </w:lvl>
    <w:lvl w:ilvl="6" w:tplc="79B6AFDA">
      <w:start w:val="1"/>
      <w:numFmt w:val="decimal"/>
      <w:lvlText w:val="%7."/>
      <w:lvlJc w:val="left"/>
      <w:pPr>
        <w:ind w:left="5040" w:hanging="360"/>
      </w:pPr>
    </w:lvl>
    <w:lvl w:ilvl="7" w:tplc="C66EE9C2">
      <w:start w:val="1"/>
      <w:numFmt w:val="lowerLetter"/>
      <w:lvlText w:val="%8."/>
      <w:lvlJc w:val="left"/>
      <w:pPr>
        <w:ind w:left="5760" w:hanging="360"/>
      </w:pPr>
    </w:lvl>
    <w:lvl w:ilvl="8" w:tplc="6F52034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F20A7C"/>
    <w:multiLevelType w:val="multilevel"/>
    <w:tmpl w:val="0AD04EB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790" w:hanging="1080"/>
      </w:pPr>
    </w:lvl>
    <w:lvl w:ilvl="4">
      <w:start w:val="1"/>
      <w:numFmt w:val="decimal"/>
      <w:lvlText w:val="%1.%2.%3.%4.%5."/>
      <w:lvlJc w:val="left"/>
      <w:pPr>
        <w:ind w:left="1790" w:hanging="1080"/>
      </w:pPr>
    </w:lvl>
    <w:lvl w:ilvl="5">
      <w:start w:val="1"/>
      <w:numFmt w:val="decimal"/>
      <w:lvlText w:val="%1.%2.%3.%4.%5.%6."/>
      <w:lvlJc w:val="left"/>
      <w:pPr>
        <w:ind w:left="2150" w:hanging="1440"/>
      </w:pPr>
    </w:lvl>
    <w:lvl w:ilvl="6">
      <w:start w:val="1"/>
      <w:numFmt w:val="decimal"/>
      <w:lvlText w:val="%1.%2.%3.%4.%5.%6.%7."/>
      <w:lvlJc w:val="left"/>
      <w:pPr>
        <w:ind w:left="2510" w:hanging="1800"/>
      </w:pPr>
    </w:lvl>
    <w:lvl w:ilvl="7">
      <w:start w:val="1"/>
      <w:numFmt w:val="decimal"/>
      <w:lvlText w:val="%1.%2.%3.%4.%5.%6.%7.%8."/>
      <w:lvlJc w:val="left"/>
      <w:pPr>
        <w:ind w:left="2510" w:hanging="1800"/>
      </w:pPr>
    </w:lvl>
    <w:lvl w:ilvl="8">
      <w:start w:val="1"/>
      <w:numFmt w:val="decimal"/>
      <w:lvlText w:val="%1.%2.%3.%4.%5.%6.%7.%8.%9."/>
      <w:lvlJc w:val="left"/>
      <w:pPr>
        <w:ind w:left="2870" w:hanging="2160"/>
      </w:pPr>
    </w:lvl>
  </w:abstractNum>
  <w:abstractNum w:abstractNumId="5">
    <w:nsid w:val="263922D7"/>
    <w:multiLevelType w:val="hybridMultilevel"/>
    <w:tmpl w:val="AE2C682E"/>
    <w:lvl w:ilvl="0" w:tplc="3B38502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</w:lvl>
    <w:lvl w:ilvl="1" w:tplc="7A1AC71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DC2B860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AFEA1316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83026DE8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DDCA267C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A4F49162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EB48C96C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D4F0BA9A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CF20C12"/>
    <w:multiLevelType w:val="hybridMultilevel"/>
    <w:tmpl w:val="73C6ED7E"/>
    <w:lvl w:ilvl="0" w:tplc="98149ECA">
      <w:start w:val="1"/>
      <w:numFmt w:val="decimal"/>
      <w:lvlText w:val="%1."/>
      <w:lvlJc w:val="left"/>
      <w:pPr>
        <w:ind w:left="1409" w:hanging="870"/>
      </w:pPr>
    </w:lvl>
    <w:lvl w:ilvl="1" w:tplc="2C82C2B6">
      <w:start w:val="1"/>
      <w:numFmt w:val="lowerLetter"/>
      <w:lvlText w:val="%2."/>
      <w:lvlJc w:val="left"/>
      <w:pPr>
        <w:ind w:left="1619" w:hanging="360"/>
      </w:pPr>
    </w:lvl>
    <w:lvl w:ilvl="2" w:tplc="44C22688">
      <w:start w:val="1"/>
      <w:numFmt w:val="lowerRoman"/>
      <w:lvlText w:val="%3."/>
      <w:lvlJc w:val="right"/>
      <w:pPr>
        <w:ind w:left="2339" w:hanging="180"/>
      </w:pPr>
    </w:lvl>
    <w:lvl w:ilvl="3" w:tplc="948A183C">
      <w:start w:val="1"/>
      <w:numFmt w:val="decimal"/>
      <w:lvlText w:val="%4."/>
      <w:lvlJc w:val="left"/>
      <w:pPr>
        <w:ind w:left="3059" w:hanging="360"/>
      </w:pPr>
    </w:lvl>
    <w:lvl w:ilvl="4" w:tplc="23A26CBC">
      <w:start w:val="1"/>
      <w:numFmt w:val="lowerLetter"/>
      <w:lvlText w:val="%5."/>
      <w:lvlJc w:val="left"/>
      <w:pPr>
        <w:ind w:left="3779" w:hanging="360"/>
      </w:pPr>
    </w:lvl>
    <w:lvl w:ilvl="5" w:tplc="E8081E22">
      <w:start w:val="1"/>
      <w:numFmt w:val="lowerRoman"/>
      <w:lvlText w:val="%6."/>
      <w:lvlJc w:val="right"/>
      <w:pPr>
        <w:ind w:left="4499" w:hanging="180"/>
      </w:pPr>
    </w:lvl>
    <w:lvl w:ilvl="6" w:tplc="49B65BEC">
      <w:start w:val="1"/>
      <w:numFmt w:val="decimal"/>
      <w:lvlText w:val="%7."/>
      <w:lvlJc w:val="left"/>
      <w:pPr>
        <w:ind w:left="5219" w:hanging="360"/>
      </w:pPr>
    </w:lvl>
    <w:lvl w:ilvl="7" w:tplc="C0B0A392">
      <w:start w:val="1"/>
      <w:numFmt w:val="lowerLetter"/>
      <w:lvlText w:val="%8."/>
      <w:lvlJc w:val="left"/>
      <w:pPr>
        <w:ind w:left="5939" w:hanging="360"/>
      </w:pPr>
    </w:lvl>
    <w:lvl w:ilvl="8" w:tplc="8EA013B0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3E102EA2"/>
    <w:multiLevelType w:val="hybridMultilevel"/>
    <w:tmpl w:val="9334B61E"/>
    <w:lvl w:ilvl="0" w:tplc="50F64FAA">
      <w:start w:val="1"/>
      <w:numFmt w:val="decimal"/>
      <w:lvlText w:val="%1."/>
      <w:lvlJc w:val="left"/>
      <w:pPr>
        <w:ind w:left="1350" w:hanging="810"/>
      </w:pPr>
    </w:lvl>
    <w:lvl w:ilvl="1" w:tplc="9E0474F6">
      <w:start w:val="1"/>
      <w:numFmt w:val="lowerLetter"/>
      <w:lvlText w:val="%2."/>
      <w:lvlJc w:val="left"/>
      <w:pPr>
        <w:ind w:left="1620" w:hanging="360"/>
      </w:pPr>
    </w:lvl>
    <w:lvl w:ilvl="2" w:tplc="89EEE538">
      <w:start w:val="1"/>
      <w:numFmt w:val="lowerRoman"/>
      <w:lvlText w:val="%3."/>
      <w:lvlJc w:val="right"/>
      <w:pPr>
        <w:ind w:left="2340" w:hanging="180"/>
      </w:pPr>
    </w:lvl>
    <w:lvl w:ilvl="3" w:tplc="259C152E">
      <w:start w:val="1"/>
      <w:numFmt w:val="decimal"/>
      <w:lvlText w:val="%4."/>
      <w:lvlJc w:val="left"/>
      <w:pPr>
        <w:ind w:left="3060" w:hanging="360"/>
      </w:pPr>
    </w:lvl>
    <w:lvl w:ilvl="4" w:tplc="CD105B3E">
      <w:start w:val="1"/>
      <w:numFmt w:val="lowerLetter"/>
      <w:lvlText w:val="%5."/>
      <w:lvlJc w:val="left"/>
      <w:pPr>
        <w:ind w:left="3780" w:hanging="360"/>
      </w:pPr>
    </w:lvl>
    <w:lvl w:ilvl="5" w:tplc="E8769C8E">
      <w:start w:val="1"/>
      <w:numFmt w:val="lowerRoman"/>
      <w:lvlText w:val="%6."/>
      <w:lvlJc w:val="right"/>
      <w:pPr>
        <w:ind w:left="4500" w:hanging="180"/>
      </w:pPr>
    </w:lvl>
    <w:lvl w:ilvl="6" w:tplc="5E3A5CF6">
      <w:start w:val="1"/>
      <w:numFmt w:val="decimal"/>
      <w:lvlText w:val="%7."/>
      <w:lvlJc w:val="left"/>
      <w:pPr>
        <w:ind w:left="5220" w:hanging="360"/>
      </w:pPr>
    </w:lvl>
    <w:lvl w:ilvl="7" w:tplc="CC22D79E">
      <w:start w:val="1"/>
      <w:numFmt w:val="lowerLetter"/>
      <w:lvlText w:val="%8."/>
      <w:lvlJc w:val="left"/>
      <w:pPr>
        <w:ind w:left="5940" w:hanging="360"/>
      </w:pPr>
    </w:lvl>
    <w:lvl w:ilvl="8" w:tplc="5BB6DC6A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84C58B1"/>
    <w:multiLevelType w:val="hybridMultilevel"/>
    <w:tmpl w:val="6810AFD0"/>
    <w:lvl w:ilvl="0" w:tplc="6FFA3346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</w:lvl>
    <w:lvl w:ilvl="1" w:tplc="5532C8B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B1086A0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FD8153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2AC61F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8FAF5E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C4AEA9A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F667734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440C0DA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10733A9"/>
    <w:multiLevelType w:val="hybridMultilevel"/>
    <w:tmpl w:val="4386E710"/>
    <w:lvl w:ilvl="0" w:tplc="17B6DF32">
      <w:start w:val="1"/>
      <w:numFmt w:val="decimal"/>
      <w:lvlText w:val="%1."/>
      <w:lvlJc w:val="left"/>
      <w:pPr>
        <w:ind w:left="1379" w:hanging="840"/>
      </w:pPr>
    </w:lvl>
    <w:lvl w:ilvl="1" w:tplc="4426D1C8">
      <w:start w:val="1"/>
      <w:numFmt w:val="lowerLetter"/>
      <w:lvlText w:val="%2."/>
      <w:lvlJc w:val="left"/>
      <w:pPr>
        <w:ind w:left="1619" w:hanging="360"/>
      </w:pPr>
    </w:lvl>
    <w:lvl w:ilvl="2" w:tplc="9A8ED32A">
      <w:start w:val="1"/>
      <w:numFmt w:val="lowerRoman"/>
      <w:lvlText w:val="%3."/>
      <w:lvlJc w:val="right"/>
      <w:pPr>
        <w:ind w:left="2339" w:hanging="180"/>
      </w:pPr>
    </w:lvl>
    <w:lvl w:ilvl="3" w:tplc="7C707420">
      <w:start w:val="1"/>
      <w:numFmt w:val="decimal"/>
      <w:lvlText w:val="%4."/>
      <w:lvlJc w:val="left"/>
      <w:pPr>
        <w:ind w:left="3059" w:hanging="360"/>
      </w:pPr>
    </w:lvl>
    <w:lvl w:ilvl="4" w:tplc="48C2A892">
      <w:start w:val="1"/>
      <w:numFmt w:val="lowerLetter"/>
      <w:lvlText w:val="%5."/>
      <w:lvlJc w:val="left"/>
      <w:pPr>
        <w:ind w:left="3779" w:hanging="360"/>
      </w:pPr>
    </w:lvl>
    <w:lvl w:ilvl="5" w:tplc="74B23EC0">
      <w:start w:val="1"/>
      <w:numFmt w:val="lowerRoman"/>
      <w:lvlText w:val="%6."/>
      <w:lvlJc w:val="right"/>
      <w:pPr>
        <w:ind w:left="4499" w:hanging="180"/>
      </w:pPr>
    </w:lvl>
    <w:lvl w:ilvl="6" w:tplc="C3566F7A">
      <w:start w:val="1"/>
      <w:numFmt w:val="decimal"/>
      <w:lvlText w:val="%7."/>
      <w:lvlJc w:val="left"/>
      <w:pPr>
        <w:ind w:left="5219" w:hanging="360"/>
      </w:pPr>
    </w:lvl>
    <w:lvl w:ilvl="7" w:tplc="24AC2CD6">
      <w:start w:val="1"/>
      <w:numFmt w:val="lowerLetter"/>
      <w:lvlText w:val="%8."/>
      <w:lvlJc w:val="left"/>
      <w:pPr>
        <w:ind w:left="5939" w:hanging="360"/>
      </w:pPr>
    </w:lvl>
    <w:lvl w:ilvl="8" w:tplc="9BC678D0">
      <w:start w:val="1"/>
      <w:numFmt w:val="lowerRoman"/>
      <w:lvlText w:val="%9."/>
      <w:lvlJc w:val="right"/>
      <w:pPr>
        <w:ind w:left="6659" w:hanging="180"/>
      </w:pPr>
    </w:lvl>
  </w:abstractNum>
  <w:abstractNum w:abstractNumId="10">
    <w:nsid w:val="781476B0"/>
    <w:multiLevelType w:val="hybridMultilevel"/>
    <w:tmpl w:val="101C4D50"/>
    <w:lvl w:ilvl="0" w:tplc="5BE60448">
      <w:start w:val="1"/>
      <w:numFmt w:val="decimal"/>
      <w:lvlText w:val="%1."/>
      <w:lvlJc w:val="left"/>
      <w:pPr>
        <w:ind w:left="1499" w:hanging="960"/>
      </w:pPr>
    </w:lvl>
    <w:lvl w:ilvl="1" w:tplc="8AE63D3C">
      <w:start w:val="1"/>
      <w:numFmt w:val="lowerLetter"/>
      <w:lvlText w:val="%2."/>
      <w:lvlJc w:val="left"/>
      <w:pPr>
        <w:ind w:left="1619" w:hanging="360"/>
      </w:pPr>
    </w:lvl>
    <w:lvl w:ilvl="2" w:tplc="B064703A">
      <w:start w:val="1"/>
      <w:numFmt w:val="lowerRoman"/>
      <w:lvlText w:val="%3."/>
      <w:lvlJc w:val="right"/>
      <w:pPr>
        <w:ind w:left="2339" w:hanging="180"/>
      </w:pPr>
    </w:lvl>
    <w:lvl w:ilvl="3" w:tplc="02A265AE">
      <w:start w:val="1"/>
      <w:numFmt w:val="decimal"/>
      <w:lvlText w:val="%4."/>
      <w:lvlJc w:val="left"/>
      <w:pPr>
        <w:ind w:left="3059" w:hanging="360"/>
      </w:pPr>
    </w:lvl>
    <w:lvl w:ilvl="4" w:tplc="20604898">
      <w:start w:val="1"/>
      <w:numFmt w:val="lowerLetter"/>
      <w:lvlText w:val="%5."/>
      <w:lvlJc w:val="left"/>
      <w:pPr>
        <w:ind w:left="3779" w:hanging="360"/>
      </w:pPr>
    </w:lvl>
    <w:lvl w:ilvl="5" w:tplc="72967E22">
      <w:start w:val="1"/>
      <w:numFmt w:val="lowerRoman"/>
      <w:lvlText w:val="%6."/>
      <w:lvlJc w:val="right"/>
      <w:pPr>
        <w:ind w:left="4499" w:hanging="180"/>
      </w:pPr>
    </w:lvl>
    <w:lvl w:ilvl="6" w:tplc="551471AA">
      <w:start w:val="1"/>
      <w:numFmt w:val="decimal"/>
      <w:lvlText w:val="%7."/>
      <w:lvlJc w:val="left"/>
      <w:pPr>
        <w:ind w:left="5219" w:hanging="360"/>
      </w:pPr>
    </w:lvl>
    <w:lvl w:ilvl="7" w:tplc="E3468BC2">
      <w:start w:val="1"/>
      <w:numFmt w:val="lowerLetter"/>
      <w:lvlText w:val="%8."/>
      <w:lvlJc w:val="left"/>
      <w:pPr>
        <w:ind w:left="5939" w:hanging="360"/>
      </w:pPr>
    </w:lvl>
    <w:lvl w:ilvl="8" w:tplc="0762909E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7AD814E4"/>
    <w:multiLevelType w:val="hybridMultilevel"/>
    <w:tmpl w:val="5F5A5F6C"/>
    <w:lvl w:ilvl="0" w:tplc="0A887BE8">
      <w:start w:val="1"/>
      <w:numFmt w:val="decimal"/>
      <w:lvlText w:val="%1."/>
      <w:lvlJc w:val="left"/>
      <w:pPr>
        <w:ind w:left="1379" w:hanging="840"/>
      </w:pPr>
    </w:lvl>
    <w:lvl w:ilvl="1" w:tplc="DE22464E">
      <w:start w:val="1"/>
      <w:numFmt w:val="lowerLetter"/>
      <w:lvlText w:val="%2."/>
      <w:lvlJc w:val="left"/>
      <w:pPr>
        <w:ind w:left="1619" w:hanging="360"/>
      </w:pPr>
    </w:lvl>
    <w:lvl w:ilvl="2" w:tplc="95BAAB06">
      <w:start w:val="1"/>
      <w:numFmt w:val="lowerRoman"/>
      <w:lvlText w:val="%3."/>
      <w:lvlJc w:val="right"/>
      <w:pPr>
        <w:ind w:left="2339" w:hanging="180"/>
      </w:pPr>
    </w:lvl>
    <w:lvl w:ilvl="3" w:tplc="A30A4560">
      <w:start w:val="1"/>
      <w:numFmt w:val="decimal"/>
      <w:lvlText w:val="%4."/>
      <w:lvlJc w:val="left"/>
      <w:pPr>
        <w:ind w:left="3059" w:hanging="360"/>
      </w:pPr>
    </w:lvl>
    <w:lvl w:ilvl="4" w:tplc="F0EE96B8">
      <w:start w:val="1"/>
      <w:numFmt w:val="lowerLetter"/>
      <w:lvlText w:val="%5."/>
      <w:lvlJc w:val="left"/>
      <w:pPr>
        <w:ind w:left="3779" w:hanging="360"/>
      </w:pPr>
    </w:lvl>
    <w:lvl w:ilvl="5" w:tplc="9BBE7436">
      <w:start w:val="1"/>
      <w:numFmt w:val="lowerRoman"/>
      <w:lvlText w:val="%6."/>
      <w:lvlJc w:val="right"/>
      <w:pPr>
        <w:ind w:left="4499" w:hanging="180"/>
      </w:pPr>
    </w:lvl>
    <w:lvl w:ilvl="6" w:tplc="98522726">
      <w:start w:val="1"/>
      <w:numFmt w:val="decimal"/>
      <w:lvlText w:val="%7."/>
      <w:lvlJc w:val="left"/>
      <w:pPr>
        <w:ind w:left="5219" w:hanging="360"/>
      </w:pPr>
    </w:lvl>
    <w:lvl w:ilvl="7" w:tplc="2392DE86">
      <w:start w:val="1"/>
      <w:numFmt w:val="lowerLetter"/>
      <w:lvlText w:val="%8."/>
      <w:lvlJc w:val="left"/>
      <w:pPr>
        <w:ind w:left="5939" w:hanging="360"/>
      </w:pPr>
    </w:lvl>
    <w:lvl w:ilvl="8" w:tplc="72E8A94C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8"/>
  </w:num>
  <w:num w:numId="6">
    <w:abstractNumId w:val="5"/>
  </w:num>
  <w:num w:numId="7">
    <w:abstractNumId w:val="7"/>
  </w:num>
  <w:num w:numId="8">
    <w:abstractNumId w:val="4"/>
  </w:num>
  <w:num w:numId="9">
    <w:abstractNumId w:val="9"/>
  </w:num>
  <w:num w:numId="10">
    <w:abstractNumId w:val="11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491A"/>
    <w:rsid w:val="00142364"/>
    <w:rsid w:val="00320CC2"/>
    <w:rsid w:val="005718DF"/>
    <w:rsid w:val="0057491A"/>
    <w:rsid w:val="00772005"/>
    <w:rsid w:val="007E1868"/>
    <w:rsid w:val="00D72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91A"/>
  </w:style>
  <w:style w:type="paragraph" w:styleId="1">
    <w:name w:val="heading 1"/>
    <w:basedOn w:val="a"/>
    <w:next w:val="a"/>
    <w:link w:val="11"/>
    <w:qFormat/>
    <w:rsid w:val="007E186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7491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7491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7491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7491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7491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7491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7491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7491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7491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Header">
    <w:name w:val="Header"/>
    <w:basedOn w:val="a"/>
    <w:link w:val="HeaderChar"/>
    <w:uiPriority w:val="99"/>
    <w:unhideWhenUsed/>
    <w:rsid w:val="0057491A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er">
    <w:name w:val="Footer"/>
    <w:basedOn w:val="a"/>
    <w:link w:val="CaptionChar"/>
    <w:uiPriority w:val="99"/>
    <w:unhideWhenUsed/>
    <w:rsid w:val="0057491A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57491A"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customStyle="1" w:styleId="110">
    <w:name w:val="Заголовок 11"/>
    <w:basedOn w:val="a"/>
    <w:next w:val="a"/>
    <w:link w:val="10"/>
    <w:uiPriority w:val="9"/>
    <w:qFormat/>
    <w:rsid w:val="0057491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57491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57491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57491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57491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57491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57491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57491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57491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link w:val="Heading1"/>
    <w:uiPriority w:val="9"/>
    <w:rsid w:val="0057491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57491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57491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57491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57491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57491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57491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57491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57491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57491A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57491A"/>
    <w:rPr>
      <w:sz w:val="24"/>
      <w:szCs w:val="24"/>
    </w:rPr>
  </w:style>
  <w:style w:type="character" w:customStyle="1" w:styleId="QuoteChar">
    <w:name w:val="Quote Char"/>
    <w:uiPriority w:val="29"/>
    <w:rsid w:val="0057491A"/>
    <w:rPr>
      <w:i/>
    </w:rPr>
  </w:style>
  <w:style w:type="character" w:customStyle="1" w:styleId="IntenseQuoteChar">
    <w:name w:val="Intense Quote Char"/>
    <w:uiPriority w:val="30"/>
    <w:rsid w:val="0057491A"/>
    <w:rPr>
      <w:i/>
    </w:rPr>
  </w:style>
  <w:style w:type="character" w:customStyle="1" w:styleId="HeaderChar">
    <w:name w:val="Header Char"/>
    <w:basedOn w:val="a0"/>
    <w:link w:val="Header"/>
    <w:uiPriority w:val="99"/>
    <w:rsid w:val="0057491A"/>
  </w:style>
  <w:style w:type="character" w:customStyle="1" w:styleId="CaptionChar">
    <w:name w:val="Caption Char"/>
    <w:link w:val="Footer"/>
    <w:uiPriority w:val="99"/>
    <w:rsid w:val="0057491A"/>
  </w:style>
  <w:style w:type="character" w:customStyle="1" w:styleId="FootnoteTextChar">
    <w:name w:val="Footnote Text Char"/>
    <w:uiPriority w:val="99"/>
    <w:rsid w:val="0057491A"/>
    <w:rPr>
      <w:sz w:val="18"/>
    </w:rPr>
  </w:style>
  <w:style w:type="character" w:customStyle="1" w:styleId="EndnoteTextChar">
    <w:name w:val="Endnote Text Char"/>
    <w:uiPriority w:val="99"/>
    <w:rsid w:val="0057491A"/>
    <w:rPr>
      <w:sz w:val="20"/>
    </w:rPr>
  </w:style>
  <w:style w:type="character" w:customStyle="1" w:styleId="10">
    <w:name w:val="Заголовок 1 Знак"/>
    <w:basedOn w:val="a0"/>
    <w:link w:val="110"/>
    <w:uiPriority w:val="9"/>
    <w:rsid w:val="0057491A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sid w:val="0057491A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sid w:val="0057491A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sid w:val="0057491A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sid w:val="0057491A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57491A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57491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57491A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57491A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57491A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57491A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7491A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7491A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7491A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57491A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57491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57491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57491A"/>
    <w:rPr>
      <w:i/>
    </w:rPr>
  </w:style>
  <w:style w:type="paragraph" w:customStyle="1" w:styleId="12">
    <w:name w:val="Верхний колонтитул1"/>
    <w:basedOn w:val="a"/>
    <w:link w:val="aa"/>
    <w:uiPriority w:val="99"/>
    <w:unhideWhenUsed/>
    <w:rsid w:val="0057491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12"/>
    <w:uiPriority w:val="99"/>
    <w:rsid w:val="0057491A"/>
  </w:style>
  <w:style w:type="paragraph" w:customStyle="1" w:styleId="13">
    <w:name w:val="Нижний колонтитул1"/>
    <w:basedOn w:val="a"/>
    <w:link w:val="ab"/>
    <w:uiPriority w:val="99"/>
    <w:unhideWhenUsed/>
    <w:rsid w:val="0057491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57491A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57491A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b">
    <w:name w:val="Нижний колонтитул Знак"/>
    <w:link w:val="13"/>
    <w:rsid w:val="0057491A"/>
  </w:style>
  <w:style w:type="table" w:styleId="ac">
    <w:name w:val="Table Grid"/>
    <w:basedOn w:val="a1"/>
    <w:rsid w:val="0057491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57491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7491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5749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749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5749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749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749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749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749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749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749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5749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749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749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749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749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749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7491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sid w:val="0057491A"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57491A"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sid w:val="0057491A"/>
    <w:rPr>
      <w:sz w:val="18"/>
    </w:rPr>
  </w:style>
  <w:style w:type="character" w:styleId="af0">
    <w:name w:val="footnote reference"/>
    <w:basedOn w:val="a0"/>
    <w:uiPriority w:val="99"/>
    <w:unhideWhenUsed/>
    <w:rsid w:val="0057491A"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57491A"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57491A"/>
    <w:rPr>
      <w:sz w:val="20"/>
    </w:rPr>
  </w:style>
  <w:style w:type="character" w:styleId="af3">
    <w:name w:val="endnote reference"/>
    <w:basedOn w:val="a0"/>
    <w:uiPriority w:val="99"/>
    <w:semiHidden/>
    <w:unhideWhenUsed/>
    <w:rsid w:val="0057491A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57491A"/>
    <w:pPr>
      <w:spacing w:after="57"/>
    </w:pPr>
  </w:style>
  <w:style w:type="paragraph" w:styleId="23">
    <w:name w:val="toc 2"/>
    <w:basedOn w:val="a"/>
    <w:next w:val="a"/>
    <w:uiPriority w:val="39"/>
    <w:unhideWhenUsed/>
    <w:rsid w:val="0057491A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57491A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57491A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57491A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57491A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57491A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57491A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57491A"/>
    <w:pPr>
      <w:spacing w:after="57"/>
      <w:ind w:left="2268"/>
    </w:pPr>
  </w:style>
  <w:style w:type="paragraph" w:styleId="af4">
    <w:name w:val="TOC Heading"/>
    <w:uiPriority w:val="39"/>
    <w:unhideWhenUsed/>
    <w:rsid w:val="0057491A"/>
  </w:style>
  <w:style w:type="paragraph" w:styleId="af5">
    <w:name w:val="table of figures"/>
    <w:basedOn w:val="a"/>
    <w:next w:val="a"/>
    <w:uiPriority w:val="99"/>
    <w:unhideWhenUsed/>
    <w:rsid w:val="0057491A"/>
    <w:pPr>
      <w:spacing w:after="0"/>
    </w:pPr>
  </w:style>
  <w:style w:type="paragraph" w:styleId="af6">
    <w:name w:val="Body Text"/>
    <w:basedOn w:val="a"/>
    <w:link w:val="af7"/>
    <w:qFormat/>
    <w:rsid w:val="0057491A"/>
    <w:pPr>
      <w:widowControl w:val="0"/>
      <w:spacing w:after="0" w:line="240" w:lineRule="auto"/>
      <w:ind w:left="14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7">
    <w:name w:val="Основной текст Знак"/>
    <w:basedOn w:val="a0"/>
    <w:link w:val="af6"/>
    <w:uiPriority w:val="1"/>
    <w:rsid w:val="0057491A"/>
    <w:rPr>
      <w:rFonts w:ascii="Times New Roman" w:eastAsia="Times New Roman" w:hAnsi="Times New Roman" w:cs="Times New Roman"/>
      <w:sz w:val="28"/>
      <w:szCs w:val="28"/>
    </w:rPr>
  </w:style>
  <w:style w:type="paragraph" w:styleId="af8">
    <w:name w:val="List Paragraph"/>
    <w:basedOn w:val="a"/>
    <w:uiPriority w:val="34"/>
    <w:qFormat/>
    <w:rsid w:val="0057491A"/>
    <w:pPr>
      <w:widowControl w:val="0"/>
      <w:spacing w:after="0" w:line="240" w:lineRule="auto"/>
      <w:ind w:left="142" w:right="139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57491A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7491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Normal (Web)"/>
    <w:basedOn w:val="a"/>
    <w:uiPriority w:val="99"/>
    <w:unhideWhenUsed/>
    <w:rsid w:val="005749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annotation text"/>
    <w:basedOn w:val="a"/>
    <w:link w:val="afb"/>
    <w:uiPriority w:val="99"/>
    <w:semiHidden/>
    <w:unhideWhenUsed/>
    <w:rsid w:val="0057491A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57491A"/>
    <w:rPr>
      <w:sz w:val="20"/>
      <w:szCs w:val="20"/>
    </w:rPr>
  </w:style>
  <w:style w:type="character" w:styleId="afc">
    <w:name w:val="annotation reference"/>
    <w:basedOn w:val="a0"/>
    <w:uiPriority w:val="99"/>
    <w:semiHidden/>
    <w:unhideWhenUsed/>
    <w:rsid w:val="0057491A"/>
    <w:rPr>
      <w:sz w:val="16"/>
      <w:szCs w:val="16"/>
    </w:rPr>
  </w:style>
  <w:style w:type="paragraph" w:styleId="afd">
    <w:name w:val="Balloon Text"/>
    <w:basedOn w:val="a"/>
    <w:link w:val="afe"/>
    <w:unhideWhenUsed/>
    <w:rsid w:val="00574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rsid w:val="0057491A"/>
    <w:rPr>
      <w:rFonts w:ascii="Segoe UI" w:hAnsi="Segoe UI" w:cs="Segoe UI"/>
      <w:sz w:val="18"/>
      <w:szCs w:val="18"/>
    </w:rPr>
  </w:style>
  <w:style w:type="character" w:customStyle="1" w:styleId="11">
    <w:name w:val="Заголовок 1 Знак1"/>
    <w:basedOn w:val="a0"/>
    <w:link w:val="1"/>
    <w:rsid w:val="007E186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24">
    <w:name w:val="Body Text 2"/>
    <w:basedOn w:val="a"/>
    <w:link w:val="25"/>
    <w:rsid w:val="007E1868"/>
    <w:pPr>
      <w:spacing w:after="0" w:line="240" w:lineRule="auto"/>
      <w:ind w:right="-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5">
    <w:name w:val="Основной текст 2 Знак"/>
    <w:basedOn w:val="a0"/>
    <w:link w:val="24"/>
    <w:rsid w:val="007E186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2">
    <w:name w:val="Body Text 3"/>
    <w:basedOn w:val="a"/>
    <w:link w:val="33"/>
    <w:rsid w:val="007E1868"/>
    <w:pPr>
      <w:spacing w:after="0" w:line="240" w:lineRule="auto"/>
      <w:ind w:right="35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3">
    <w:name w:val="Основной текст 3 Знак"/>
    <w:basedOn w:val="a0"/>
    <w:link w:val="32"/>
    <w:rsid w:val="007E186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4">
    <w:name w:val="Body Text Indent 3"/>
    <w:basedOn w:val="a"/>
    <w:link w:val="35"/>
    <w:rsid w:val="007E1868"/>
    <w:pPr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7E1868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onsPlusCell">
    <w:name w:val="ConsPlusCell"/>
    <w:rsid w:val="007E1868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E186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Body Text Indent"/>
    <w:basedOn w:val="a"/>
    <w:link w:val="aff0"/>
    <w:rsid w:val="007E186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0">
    <w:name w:val="Основной текст с отступом Знак"/>
    <w:basedOn w:val="a0"/>
    <w:link w:val="aff"/>
    <w:rsid w:val="007E186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f1">
    <w:name w:val="header"/>
    <w:basedOn w:val="a"/>
    <w:uiPriority w:val="99"/>
    <w:rsid w:val="007E18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6">
    <w:name w:val="Верхний колонтитул Знак1"/>
    <w:basedOn w:val="a0"/>
    <w:link w:val="aff1"/>
    <w:uiPriority w:val="99"/>
    <w:semiHidden/>
    <w:rsid w:val="007E1868"/>
  </w:style>
  <w:style w:type="paragraph" w:styleId="aff2">
    <w:name w:val="footer"/>
    <w:basedOn w:val="a"/>
    <w:rsid w:val="007E18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7">
    <w:name w:val="Нижний колонтитул Знак1"/>
    <w:basedOn w:val="a0"/>
    <w:link w:val="aff2"/>
    <w:uiPriority w:val="99"/>
    <w:semiHidden/>
    <w:rsid w:val="007E1868"/>
  </w:style>
  <w:style w:type="table" w:customStyle="1" w:styleId="18">
    <w:name w:val="Сетка таблицы1"/>
    <w:basedOn w:val="a1"/>
    <w:next w:val="ac"/>
    <w:uiPriority w:val="39"/>
    <w:rsid w:val="007E186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3121</Words>
  <Characters>17791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Чернова Светлана Андреевна</dc:creator>
  <cp:lastModifiedBy>ORG01</cp:lastModifiedBy>
  <cp:revision>9</cp:revision>
  <dcterms:created xsi:type="dcterms:W3CDTF">2025-11-10T06:17:00Z</dcterms:created>
  <dcterms:modified xsi:type="dcterms:W3CDTF">2025-12-12T05:56:00Z</dcterms:modified>
</cp:coreProperties>
</file>